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57"/>
        <w:ind w:left="109" w:right="103" w:firstLine="0"/>
        <w:jc w:val="center"/>
        <w:rPr>
          <w:rFonts w:ascii="Arial" w:hAnsi="Arial" w:cs="Arial" w:eastAsia="Arial" w:hint="default"/>
          <w:sz w:val="24"/>
          <w:szCs w:val="24"/>
        </w:rPr>
      </w:pPr>
      <w:r>
        <w:rPr>
          <w:rFonts w:ascii="Arial" w:hAnsi="Arial" w:cs="Arial" w:eastAsia="Arial" w:hint="default"/>
          <w:sz w:val="24"/>
          <w:szCs w:val="24"/>
        </w:rPr>
        <w:t>Положение по бухгалтерскому учету </w:t>
      </w:r>
      <w:r>
        <w:rPr>
          <w:rFonts w:ascii="Arial" w:hAnsi="Arial" w:cs="Arial" w:eastAsia="Arial" w:hint="default"/>
          <w:sz w:val="24"/>
          <w:szCs w:val="24"/>
        </w:rPr>
        <w:t>«</w:t>
      </w:r>
      <w:r>
        <w:rPr>
          <w:rFonts w:ascii="Arial" w:hAnsi="Arial" w:cs="Arial" w:eastAsia="Arial" w:hint="default"/>
          <w:sz w:val="24"/>
          <w:szCs w:val="24"/>
        </w:rPr>
        <w:t>Информация об участии</w:t>
      </w:r>
      <w:r>
        <w:rPr>
          <w:rFonts w:ascii="Arial" w:hAnsi="Arial" w:cs="Arial" w:eastAsia="Arial" w:hint="default"/>
          <w:spacing w:val="-10"/>
          <w:sz w:val="24"/>
          <w:szCs w:val="24"/>
        </w:rPr>
        <w:t> </w:t>
      </w:r>
      <w:r>
        <w:rPr>
          <w:rFonts w:ascii="Arial" w:hAnsi="Arial" w:cs="Arial" w:eastAsia="Arial" w:hint="default"/>
          <w:sz w:val="24"/>
          <w:szCs w:val="24"/>
        </w:rPr>
        <w:t>в</w:t>
      </w:r>
      <w:r>
        <w:rPr>
          <w:rFonts w:ascii="Arial" w:hAnsi="Arial" w:cs="Arial" w:eastAsia="Arial" w:hint="default"/>
          <w:sz w:val="24"/>
          <w:szCs w:val="24"/>
        </w:rPr>
        <w:t> совместной деятельности</w:t>
      </w:r>
      <w:r>
        <w:rPr>
          <w:rFonts w:ascii="Arial" w:hAnsi="Arial" w:cs="Arial" w:eastAsia="Arial" w:hint="default"/>
          <w:sz w:val="24"/>
          <w:szCs w:val="24"/>
        </w:rPr>
        <w:t>» </w:t>
      </w:r>
      <w:r>
        <w:rPr>
          <w:rFonts w:ascii="Arial" w:hAnsi="Arial" w:cs="Arial" w:eastAsia="Arial" w:hint="default"/>
          <w:sz w:val="24"/>
          <w:szCs w:val="24"/>
        </w:rPr>
        <w:t>ПБУ </w:t>
      </w:r>
      <w:r>
        <w:rPr>
          <w:rFonts w:ascii="Arial" w:hAnsi="Arial" w:cs="Arial" w:eastAsia="Arial" w:hint="default"/>
          <w:sz w:val="24"/>
          <w:szCs w:val="24"/>
        </w:rPr>
        <w:t>20/03 (</w:t>
      </w:r>
      <w:r>
        <w:rPr>
          <w:rFonts w:ascii="Arial" w:hAnsi="Arial" w:cs="Arial" w:eastAsia="Arial" w:hint="default"/>
          <w:sz w:val="24"/>
          <w:szCs w:val="24"/>
        </w:rPr>
        <w:t>утверждено приказом</w:t>
      </w:r>
      <w:r>
        <w:rPr>
          <w:rFonts w:ascii="Arial" w:hAnsi="Arial" w:cs="Arial" w:eastAsia="Arial" w:hint="default"/>
          <w:spacing w:val="-29"/>
          <w:sz w:val="24"/>
          <w:szCs w:val="24"/>
        </w:rPr>
        <w:t> </w:t>
      </w:r>
      <w:r>
        <w:rPr>
          <w:rFonts w:ascii="Arial" w:hAnsi="Arial" w:cs="Arial" w:eastAsia="Arial" w:hint="default"/>
          <w:sz w:val="24"/>
          <w:szCs w:val="24"/>
        </w:rPr>
        <w:t>Минфина</w:t>
      </w:r>
      <w:r>
        <w:rPr>
          <w:rFonts w:ascii="Arial" w:hAnsi="Arial" w:cs="Arial" w:eastAsia="Arial" w:hint="default"/>
          <w:w w:val="99"/>
          <w:sz w:val="24"/>
          <w:szCs w:val="24"/>
        </w:rPr>
        <w:t> </w:t>
      </w:r>
      <w:r>
        <w:rPr>
          <w:rFonts w:ascii="Arial" w:hAnsi="Arial" w:cs="Arial" w:eastAsia="Arial" w:hint="default"/>
          <w:sz w:val="24"/>
          <w:szCs w:val="24"/>
        </w:rPr>
        <w:t>России от </w:t>
      </w:r>
      <w:r>
        <w:rPr>
          <w:rFonts w:ascii="Arial" w:hAnsi="Arial" w:cs="Arial" w:eastAsia="Arial" w:hint="default"/>
          <w:sz w:val="24"/>
          <w:szCs w:val="24"/>
        </w:rPr>
        <w:t>24.11.2003 </w:t>
      </w:r>
      <w:r>
        <w:rPr>
          <w:rFonts w:ascii="Arial" w:hAnsi="Arial" w:cs="Arial" w:eastAsia="Arial" w:hint="default"/>
          <w:sz w:val="24"/>
          <w:szCs w:val="24"/>
        </w:rPr>
        <w:t>№ </w:t>
      </w:r>
      <w:r>
        <w:rPr>
          <w:rFonts w:ascii="Arial" w:hAnsi="Arial" w:cs="Arial" w:eastAsia="Arial" w:hint="default"/>
          <w:sz w:val="24"/>
          <w:szCs w:val="24"/>
        </w:rPr>
        <w:t>105</w:t>
      </w:r>
      <w:r>
        <w:rPr>
          <w:rFonts w:ascii="Arial" w:hAnsi="Arial" w:cs="Arial" w:eastAsia="Arial" w:hint="default"/>
          <w:sz w:val="24"/>
          <w:szCs w:val="24"/>
        </w:rPr>
        <w:t>н</w:t>
      </w:r>
      <w:r>
        <w:rPr>
          <w:rFonts w:ascii="Arial" w:hAnsi="Arial" w:cs="Arial" w:eastAsia="Arial" w:hint="default"/>
          <w:sz w:val="24"/>
          <w:szCs w:val="24"/>
        </w:rPr>
        <w:t>, </w:t>
      </w:r>
      <w:r>
        <w:rPr>
          <w:rFonts w:ascii="Arial" w:hAnsi="Arial" w:cs="Arial" w:eastAsia="Arial" w:hint="default"/>
          <w:sz w:val="24"/>
          <w:szCs w:val="24"/>
        </w:rPr>
        <w:t>от </w:t>
      </w:r>
      <w:r>
        <w:rPr>
          <w:rFonts w:ascii="Arial" w:hAnsi="Arial" w:cs="Arial" w:eastAsia="Arial" w:hint="default"/>
          <w:sz w:val="24"/>
          <w:szCs w:val="24"/>
        </w:rPr>
        <w:t>18.09.2006 </w:t>
      </w:r>
      <w:r>
        <w:rPr>
          <w:rFonts w:ascii="Arial" w:hAnsi="Arial" w:cs="Arial" w:eastAsia="Arial" w:hint="default"/>
          <w:sz w:val="24"/>
          <w:szCs w:val="24"/>
        </w:rPr>
        <w:t>№</w:t>
      </w:r>
      <w:r>
        <w:rPr>
          <w:rFonts w:ascii="Arial" w:hAnsi="Arial" w:cs="Arial" w:eastAsia="Arial" w:hint="default"/>
          <w:spacing w:val="-29"/>
          <w:sz w:val="24"/>
          <w:szCs w:val="24"/>
        </w:rPr>
        <w:t> </w:t>
      </w:r>
      <w:r>
        <w:rPr>
          <w:rFonts w:ascii="Arial" w:hAnsi="Arial" w:cs="Arial" w:eastAsia="Arial" w:hint="default"/>
          <w:sz w:val="24"/>
          <w:szCs w:val="24"/>
        </w:rPr>
        <w:t>116</w:t>
      </w:r>
      <w:r>
        <w:rPr>
          <w:rFonts w:ascii="Arial" w:hAnsi="Arial" w:cs="Arial" w:eastAsia="Arial" w:hint="default"/>
          <w:sz w:val="24"/>
          <w:szCs w:val="24"/>
        </w:rPr>
        <w:t>н</w:t>
      </w:r>
      <w:r>
        <w:rPr>
          <w:rFonts w:ascii="Arial" w:hAnsi="Arial" w:cs="Arial" w:eastAsia="Arial" w:hint="default"/>
          <w:sz w:val="24"/>
          <w:szCs w:val="24"/>
        </w:rPr>
        <w:t>)</w:t>
      </w:r>
    </w:p>
    <w:p>
      <w:pPr>
        <w:spacing w:line="240" w:lineRule="auto" w:before="7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1"/>
        </w:numPr>
        <w:tabs>
          <w:tab w:pos="3488" w:val="left" w:leader="none"/>
        </w:tabs>
        <w:spacing w:line="240" w:lineRule="auto" w:before="0" w:after="0"/>
        <w:ind w:left="3487" w:right="0" w:hanging="166"/>
        <w:jc w:val="left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Общие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z w:val="20"/>
        </w:rPr>
        <w:t>положения</w:t>
      </w:r>
    </w:p>
    <w:p>
      <w:pPr>
        <w:spacing w:line="240" w:lineRule="auto" w:before="9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2"/>
        </w:numPr>
        <w:tabs>
          <w:tab w:pos="1038" w:val="left" w:leader="none"/>
        </w:tabs>
        <w:spacing w:line="240" w:lineRule="auto" w:before="0" w:after="0"/>
        <w:ind w:left="120" w:right="111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Настоящее Положение устанавливает правила и порядок</w:t>
      </w:r>
      <w:r>
        <w:rPr>
          <w:rFonts w:ascii="Arial" w:hAnsi="Arial"/>
          <w:spacing w:val="16"/>
          <w:sz w:val="20"/>
        </w:rPr>
        <w:t> </w:t>
      </w:r>
      <w:r>
        <w:rPr>
          <w:rFonts w:ascii="Arial" w:hAnsi="Arial"/>
          <w:sz w:val="20"/>
        </w:rPr>
        <w:t>раскрытия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информации об участии в совместной деятельности в бухгалтерской</w:t>
      </w:r>
      <w:r>
        <w:rPr>
          <w:rFonts w:ascii="Arial" w:hAnsi="Arial"/>
          <w:spacing w:val="37"/>
          <w:sz w:val="20"/>
        </w:rPr>
        <w:t> </w:t>
      </w:r>
      <w:r>
        <w:rPr>
          <w:rFonts w:ascii="Arial" w:hAnsi="Arial"/>
          <w:sz w:val="20"/>
        </w:rPr>
        <w:t>отчетности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коммерческих организаций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кроме кредитных организаций</w:t>
      </w:r>
      <w:r>
        <w:rPr>
          <w:rFonts w:ascii="Arial" w:hAnsi="Arial"/>
          <w:sz w:val="20"/>
        </w:rPr>
        <w:t>), </w:t>
      </w:r>
      <w:r>
        <w:rPr>
          <w:rFonts w:ascii="Arial" w:hAnsi="Arial"/>
          <w:sz w:val="20"/>
        </w:rPr>
        <w:t>являющихся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z w:val="20"/>
        </w:rPr>
        <w:t>юридическими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лицами по законодательству Российской</w:t>
      </w:r>
      <w:r>
        <w:rPr>
          <w:rFonts w:ascii="Arial" w:hAnsi="Arial"/>
          <w:spacing w:val="-4"/>
          <w:sz w:val="20"/>
        </w:rPr>
        <w:t> </w:t>
      </w:r>
      <w:r>
        <w:rPr>
          <w:rFonts w:ascii="Arial" w:hAnsi="Arial"/>
          <w:sz w:val="20"/>
        </w:rPr>
        <w:t>Федерации</w:t>
      </w:r>
      <w:r>
        <w:rPr>
          <w:rFonts w:ascii="Arial" w:hAnsi="Arial"/>
          <w:sz w:val="20"/>
        </w:rPr>
        <w:t>.</w:t>
      </w:r>
    </w:p>
    <w:p>
      <w:pPr>
        <w:pStyle w:val="ListParagraph"/>
        <w:numPr>
          <w:ilvl w:val="0"/>
          <w:numId w:val="2"/>
        </w:numPr>
        <w:tabs>
          <w:tab w:pos="882" w:val="left" w:leader="none"/>
        </w:tabs>
        <w:spacing w:line="229" w:lineRule="exact" w:before="0" w:after="0"/>
        <w:ind w:left="882" w:right="0" w:hanging="222"/>
        <w:jc w:val="left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Настоящее Положение не применяется организацией в</w:t>
      </w:r>
      <w:r>
        <w:rPr>
          <w:rFonts w:ascii="Arial" w:hAnsi="Arial"/>
          <w:spacing w:val="-8"/>
          <w:sz w:val="20"/>
        </w:rPr>
        <w:t> </w:t>
      </w:r>
      <w:r>
        <w:rPr>
          <w:rFonts w:ascii="Arial" w:hAnsi="Arial"/>
          <w:sz w:val="20"/>
        </w:rPr>
        <w:t>случаях</w:t>
      </w:r>
      <w:r>
        <w:rPr>
          <w:rFonts w:ascii="Arial" w:hAnsi="Arial"/>
          <w:sz w:val="20"/>
        </w:rPr>
        <w:t>:</w:t>
      </w:r>
    </w:p>
    <w:p>
      <w:pPr>
        <w:pStyle w:val="BodyText"/>
        <w:spacing w:line="240" w:lineRule="auto"/>
        <w:ind w:right="110"/>
        <w:jc w:val="both"/>
        <w:rPr>
          <w:rFonts w:ascii="Arial" w:hAnsi="Arial" w:cs="Arial" w:eastAsia="Arial" w:hint="default"/>
        </w:rPr>
      </w:pPr>
      <w:r>
        <w:rPr/>
        <w:t>а</w:t>
      </w:r>
      <w:r>
        <w:rPr>
          <w:rFonts w:ascii="Arial" w:hAnsi="Arial"/>
        </w:rPr>
        <w:t>) </w:t>
      </w:r>
      <w:r>
        <w:rPr/>
        <w:t>заключения учредительного договора или договора о создании</w:t>
      </w:r>
      <w:r>
        <w:rPr>
          <w:spacing w:val="11"/>
        </w:rPr>
        <w:t> </w:t>
      </w:r>
      <w:r>
        <w:rPr/>
        <w:t>финансово</w:t>
      </w:r>
      <w:r>
        <w:rPr>
          <w:rFonts w:ascii="Arial" w:hAnsi="Arial"/>
        </w:rPr>
        <w:t>-</w:t>
      </w:r>
      <w:r>
        <w:rPr>
          <w:rFonts w:ascii="Arial" w:hAnsi="Arial"/>
          <w:w w:val="100"/>
        </w:rPr>
        <w:t> </w:t>
      </w:r>
      <w:r>
        <w:rPr/>
        <w:t>промышленной группы</w:t>
      </w:r>
      <w:r>
        <w:rPr>
          <w:rFonts w:ascii="Arial" w:hAnsi="Arial"/>
        </w:rPr>
        <w:t>, </w:t>
      </w:r>
      <w:r>
        <w:rPr/>
        <w:t>результатом которого является образование</w:t>
      </w:r>
      <w:r>
        <w:rPr>
          <w:spacing w:val="52"/>
        </w:rPr>
        <w:t> </w:t>
      </w:r>
      <w:r>
        <w:rPr/>
        <w:t>юридического</w:t>
      </w:r>
      <w:r>
        <w:rPr>
          <w:spacing w:val="-1"/>
          <w:w w:val="100"/>
        </w:rPr>
        <w:t> </w:t>
      </w:r>
      <w:r>
        <w:rPr/>
        <w:t>лица или финансово</w:t>
      </w:r>
      <w:r>
        <w:rPr>
          <w:rFonts w:ascii="Arial" w:hAnsi="Arial"/>
        </w:rPr>
        <w:t>-</w:t>
      </w:r>
      <w:r>
        <w:rPr/>
        <w:t>промышленной группы</w:t>
      </w:r>
      <w:r>
        <w:rPr>
          <w:rFonts w:ascii="Arial" w:hAnsi="Arial"/>
        </w:rPr>
        <w:t>, </w:t>
      </w:r>
      <w:r>
        <w:rPr/>
        <w:t>а также внесение вкладов в</w:t>
      </w:r>
      <w:r>
        <w:rPr>
          <w:spacing w:val="14"/>
        </w:rPr>
        <w:t> </w:t>
      </w:r>
      <w:r>
        <w:rPr/>
        <w:t>уставный</w:t>
      </w:r>
      <w:r>
        <w:rPr>
          <w:rFonts w:ascii="Arial" w:hAnsi="Arial"/>
        </w:rPr>
        <w:t>,</w:t>
      </w:r>
      <w:r>
        <w:rPr>
          <w:rFonts w:ascii="Arial" w:hAnsi="Arial"/>
          <w:w w:val="100"/>
        </w:rPr>
        <w:t> </w:t>
      </w:r>
      <w:r>
        <w:rPr/>
        <w:t>складочный капитал</w:t>
      </w:r>
      <w:r>
        <w:rPr>
          <w:rFonts w:ascii="Arial" w:hAnsi="Arial"/>
        </w:rPr>
        <w:t>, </w:t>
      </w:r>
      <w:r>
        <w:rPr/>
        <w:t>паевой фонд другой</w:t>
      </w:r>
      <w:r>
        <w:rPr>
          <w:spacing w:val="-31"/>
        </w:rPr>
        <w:t> </w:t>
      </w:r>
      <w:r>
        <w:rPr/>
        <w:t>организации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left="120" w:right="112" w:firstLine="539"/>
        <w:jc w:val="both"/>
        <w:rPr>
          <w:rFonts w:ascii="Arial" w:hAnsi="Arial" w:cs="Arial" w:eastAsia="Arial" w:hint="default"/>
        </w:rPr>
      </w:pPr>
      <w:r>
        <w:rPr/>
        <w:t>б</w:t>
      </w:r>
      <w:r>
        <w:rPr>
          <w:rFonts w:ascii="Arial" w:hAnsi="Arial"/>
        </w:rPr>
        <w:t>) </w:t>
      </w:r>
      <w:r>
        <w:rPr/>
        <w:t>заключения договора об участии в совместной деятельности</w:t>
      </w:r>
      <w:r>
        <w:rPr>
          <w:rFonts w:ascii="Arial" w:hAnsi="Arial"/>
        </w:rPr>
        <w:t>, </w:t>
      </w:r>
      <w:r>
        <w:rPr/>
        <w:t>которым</w:t>
      </w:r>
      <w:r>
        <w:rPr>
          <w:spacing w:val="19"/>
        </w:rPr>
        <w:t> </w:t>
      </w:r>
      <w:r>
        <w:rPr/>
        <w:t>не</w:t>
      </w:r>
      <w:r>
        <w:rPr>
          <w:spacing w:val="-1"/>
          <w:w w:val="100"/>
        </w:rPr>
        <w:t> </w:t>
      </w:r>
      <w:r>
        <w:rPr/>
        <w:t>предусмотрено извлечение экономических выгод или</w:t>
      </w:r>
      <w:r>
        <w:rPr>
          <w:spacing w:val="-38"/>
        </w:rPr>
        <w:t> </w:t>
      </w:r>
      <w:r>
        <w:rPr/>
        <w:t>дохода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2"/>
        </w:numPr>
        <w:tabs>
          <w:tab w:pos="899" w:val="left" w:leader="none"/>
        </w:tabs>
        <w:spacing w:line="240" w:lineRule="auto" w:before="0" w:after="0"/>
        <w:ind w:left="120" w:right="111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Для целей настоящего Положения под информацией об участии в</w:t>
      </w:r>
      <w:r>
        <w:rPr>
          <w:rFonts w:ascii="Arial" w:hAnsi="Arial"/>
          <w:spacing w:val="5"/>
          <w:sz w:val="20"/>
        </w:rPr>
        <w:t> </w:t>
      </w:r>
      <w:r>
        <w:rPr>
          <w:rFonts w:ascii="Arial" w:hAnsi="Arial"/>
          <w:sz w:val="20"/>
        </w:rPr>
        <w:t>совместной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деятельности понимается информация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раскрывающая часть</w:t>
      </w:r>
      <w:r>
        <w:rPr>
          <w:rFonts w:ascii="Arial" w:hAnsi="Arial"/>
          <w:spacing w:val="38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организации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отчетный сегмент</w:t>
      </w:r>
      <w:r>
        <w:rPr>
          <w:rFonts w:ascii="Arial" w:hAnsi="Arial"/>
          <w:sz w:val="20"/>
        </w:rPr>
        <w:t>), </w:t>
      </w:r>
      <w:r>
        <w:rPr>
          <w:rFonts w:ascii="Arial" w:hAnsi="Arial"/>
          <w:sz w:val="20"/>
        </w:rPr>
        <w:t>осуществляемой с целью извлечения</w:t>
      </w:r>
      <w:r>
        <w:rPr>
          <w:rFonts w:ascii="Arial" w:hAnsi="Arial"/>
          <w:spacing w:val="51"/>
          <w:sz w:val="20"/>
        </w:rPr>
        <w:t> </w:t>
      </w:r>
      <w:r>
        <w:rPr>
          <w:rFonts w:ascii="Arial" w:hAnsi="Arial"/>
          <w:sz w:val="20"/>
        </w:rPr>
        <w:t>экономических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выгод или дохода совместно с другими организациями и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или</w:t>
      </w:r>
      <w:r>
        <w:rPr>
          <w:rFonts w:ascii="Arial" w:hAnsi="Arial"/>
          <w:sz w:val="20"/>
        </w:rPr>
        <w:t>)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индивидуальными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предпринимателями путем объединения вкладов и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или</w:t>
      </w:r>
      <w:r>
        <w:rPr>
          <w:rFonts w:ascii="Arial" w:hAnsi="Arial"/>
          <w:sz w:val="20"/>
        </w:rPr>
        <w:t>) </w:t>
      </w:r>
      <w:r>
        <w:rPr>
          <w:rFonts w:ascii="Arial" w:hAnsi="Arial"/>
          <w:sz w:val="20"/>
        </w:rPr>
        <w:t>совместных действий</w:t>
      </w:r>
      <w:r>
        <w:rPr>
          <w:rFonts w:ascii="Arial" w:hAnsi="Arial"/>
          <w:spacing w:val="23"/>
          <w:sz w:val="20"/>
        </w:rPr>
        <w:t> </w:t>
      </w:r>
      <w:r>
        <w:rPr>
          <w:rFonts w:ascii="Arial" w:hAnsi="Arial"/>
          <w:sz w:val="20"/>
        </w:rPr>
        <w:t>без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образования юридического</w:t>
      </w:r>
      <w:r>
        <w:rPr>
          <w:rFonts w:ascii="Arial" w:hAnsi="Arial"/>
          <w:spacing w:val="-2"/>
          <w:sz w:val="20"/>
        </w:rPr>
        <w:t> </w:t>
      </w:r>
      <w:r>
        <w:rPr>
          <w:rFonts w:ascii="Arial" w:hAnsi="Arial"/>
          <w:sz w:val="20"/>
        </w:rPr>
        <w:t>лица</w:t>
      </w:r>
      <w:r>
        <w:rPr>
          <w:rFonts w:ascii="Arial" w:hAnsi="Arial"/>
          <w:sz w:val="20"/>
        </w:rPr>
        <w:t>.</w:t>
      </w:r>
    </w:p>
    <w:p>
      <w:pPr>
        <w:pStyle w:val="ListParagraph"/>
        <w:numPr>
          <w:ilvl w:val="0"/>
          <w:numId w:val="2"/>
        </w:numPr>
        <w:tabs>
          <w:tab w:pos="928" w:val="left" w:leader="none"/>
        </w:tabs>
        <w:spacing w:line="240" w:lineRule="auto" w:before="0" w:after="0"/>
        <w:ind w:left="120" w:right="111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Информация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об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участии</w:t>
      </w:r>
      <w:r>
        <w:rPr>
          <w:rFonts w:ascii="Arial" w:hAnsi="Arial"/>
          <w:spacing w:val="39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39"/>
          <w:sz w:val="20"/>
        </w:rPr>
        <w:t> </w:t>
      </w:r>
      <w:r>
        <w:rPr>
          <w:rFonts w:ascii="Arial" w:hAnsi="Arial"/>
          <w:sz w:val="20"/>
        </w:rPr>
        <w:t>совместной</w:t>
      </w:r>
      <w:r>
        <w:rPr>
          <w:rFonts w:ascii="Arial" w:hAnsi="Arial"/>
          <w:spacing w:val="39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подлежит</w:t>
      </w:r>
      <w:r>
        <w:rPr>
          <w:rFonts w:ascii="Arial" w:hAnsi="Arial"/>
          <w:spacing w:val="39"/>
          <w:sz w:val="20"/>
        </w:rPr>
        <w:t> </w:t>
      </w:r>
      <w:r>
        <w:rPr>
          <w:rFonts w:ascii="Arial" w:hAnsi="Arial"/>
          <w:sz w:val="20"/>
        </w:rPr>
        <w:t>раскрытию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бухгалтерской отчетности организации при наличии договоров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условиями</w:t>
      </w:r>
      <w:r>
        <w:rPr>
          <w:rFonts w:ascii="Arial" w:hAnsi="Arial"/>
          <w:spacing w:val="48"/>
          <w:sz w:val="20"/>
        </w:rPr>
        <w:t> </w:t>
      </w:r>
      <w:r>
        <w:rPr>
          <w:rFonts w:ascii="Arial" w:hAnsi="Arial"/>
          <w:sz w:val="20"/>
        </w:rPr>
        <w:t>которых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устанавливается распределение между участниками обязанностей по финансовой</w:t>
      </w:r>
      <w:r>
        <w:rPr>
          <w:rFonts w:ascii="Arial" w:hAnsi="Arial"/>
          <w:spacing w:val="33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иной совместно осуществляемой деятельности с целью получения</w:t>
      </w:r>
      <w:r>
        <w:rPr>
          <w:rFonts w:ascii="Arial" w:hAnsi="Arial"/>
          <w:spacing w:val="15"/>
          <w:sz w:val="20"/>
        </w:rPr>
        <w:t> </w:t>
      </w:r>
      <w:r>
        <w:rPr>
          <w:rFonts w:ascii="Arial" w:hAnsi="Arial"/>
          <w:sz w:val="20"/>
        </w:rPr>
        <w:t>экономических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выгод или</w:t>
      </w:r>
      <w:r>
        <w:rPr>
          <w:rFonts w:ascii="Arial" w:hAnsi="Arial"/>
          <w:spacing w:val="-3"/>
          <w:sz w:val="20"/>
        </w:rPr>
        <w:t> </w:t>
      </w:r>
      <w:r>
        <w:rPr>
          <w:rFonts w:ascii="Arial" w:hAnsi="Arial"/>
          <w:sz w:val="20"/>
        </w:rPr>
        <w:t>дохода</w:t>
      </w:r>
      <w:r>
        <w:rPr>
          <w:rFonts w:ascii="Arial" w:hAnsi="Arial"/>
          <w:sz w:val="20"/>
        </w:rPr>
        <w:t>.</w:t>
      </w:r>
    </w:p>
    <w:p>
      <w:pPr>
        <w:pStyle w:val="ListParagraph"/>
        <w:numPr>
          <w:ilvl w:val="0"/>
          <w:numId w:val="2"/>
        </w:numPr>
        <w:tabs>
          <w:tab w:pos="1029" w:val="left" w:leader="none"/>
        </w:tabs>
        <w:spacing w:line="240" w:lineRule="auto" w:before="0" w:after="0"/>
        <w:ind w:left="120" w:right="111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Настоящее Положение определяет правила отражения</w:t>
      </w:r>
      <w:r>
        <w:rPr>
          <w:rFonts w:ascii="Arial" w:hAnsi="Arial"/>
          <w:spacing w:val="33"/>
          <w:sz w:val="20"/>
        </w:rPr>
        <w:t> </w:t>
      </w:r>
      <w:r>
        <w:rPr>
          <w:rFonts w:ascii="Arial" w:hAnsi="Arial"/>
          <w:sz w:val="20"/>
        </w:rPr>
        <w:t>хозяйственных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операций</w:t>
      </w:r>
      <w:r>
        <w:rPr>
          <w:rFonts w:ascii="Arial" w:hAnsi="Arial"/>
          <w:spacing w:val="41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бухгалтерском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учете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spacing w:val="41"/>
          <w:sz w:val="20"/>
        </w:rPr>
        <w:t> </w:t>
      </w:r>
      <w:r>
        <w:rPr>
          <w:rFonts w:ascii="Arial" w:hAnsi="Arial"/>
          <w:sz w:val="20"/>
        </w:rPr>
        <w:t>бухгалтерской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отчетности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организации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случаях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совместного осуществления операций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совместного использования активов</w:t>
      </w:r>
      <w:r>
        <w:rPr>
          <w:rFonts w:ascii="Arial" w:hAnsi="Arial"/>
          <w:spacing w:val="38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совместного осуществления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z w:val="20"/>
        </w:rPr>
        <w:t>.</w:t>
      </w:r>
    </w:p>
    <w:p>
      <w:pPr>
        <w:spacing w:line="240" w:lineRule="auto" w:before="9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1"/>
        </w:numPr>
        <w:tabs>
          <w:tab w:pos="2564" w:val="left" w:leader="none"/>
        </w:tabs>
        <w:spacing w:line="240" w:lineRule="auto" w:before="0" w:after="0"/>
        <w:ind w:left="2563" w:right="0" w:hanging="221"/>
        <w:jc w:val="left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Совместно осуществляемые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z w:val="20"/>
        </w:rPr>
        <w:t>операции</w:t>
      </w:r>
    </w:p>
    <w:p>
      <w:pPr>
        <w:spacing w:line="240" w:lineRule="auto" w:before="8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2"/>
        </w:numPr>
        <w:tabs>
          <w:tab w:pos="1034" w:val="left" w:leader="none"/>
        </w:tabs>
        <w:spacing w:line="240" w:lineRule="auto" w:before="0" w:after="0"/>
        <w:ind w:left="119" w:right="112" w:firstLine="541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Для целей настоящего Положения под совместно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осуществляемыми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операциями понимается выполнение каждым участником договора</w:t>
      </w:r>
      <w:r>
        <w:rPr>
          <w:rFonts w:ascii="Arial" w:hAnsi="Arial"/>
          <w:spacing w:val="45"/>
          <w:sz w:val="20"/>
        </w:rPr>
        <w:t> </w:t>
      </w:r>
      <w:r>
        <w:rPr>
          <w:rFonts w:ascii="Arial" w:hAnsi="Arial"/>
          <w:sz w:val="20"/>
        </w:rPr>
        <w:t>определенного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этапа производства продукции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выполнение работы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оказание услуги</w:t>
      </w:r>
      <w:r>
        <w:rPr>
          <w:rFonts w:ascii="Arial" w:hAnsi="Arial"/>
          <w:sz w:val="20"/>
        </w:rPr>
        <w:t>)</w:t>
      </w:r>
      <w:r>
        <w:rPr>
          <w:rFonts w:ascii="Arial" w:hAnsi="Arial"/>
          <w:spacing w:val="47"/>
          <w:sz w:val="20"/>
        </w:rPr>
        <w:t> </w:t>
      </w:r>
      <w:r>
        <w:rPr>
          <w:rFonts w:ascii="Arial" w:hAnsi="Arial"/>
          <w:sz w:val="20"/>
        </w:rPr>
        <w:t>с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использованием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собственных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активов</w:t>
      </w:r>
      <w:r>
        <w:rPr>
          <w:rFonts w:ascii="Arial" w:hAnsi="Arial"/>
          <w:sz w:val="20"/>
        </w:rPr>
        <w:t>.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При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этом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каждый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участник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договора</w:t>
      </w:r>
      <w:r>
        <w:rPr>
          <w:rFonts w:ascii="Arial" w:hAnsi="Arial"/>
          <w:spacing w:val="3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бухгалтерском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учете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отражает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свою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часть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расходов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обязательств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а</w:t>
      </w:r>
      <w:r>
        <w:rPr>
          <w:rFonts w:ascii="Arial" w:hAnsi="Arial"/>
          <w:spacing w:val="38"/>
          <w:sz w:val="20"/>
        </w:rPr>
        <w:t> </w:t>
      </w:r>
      <w:r>
        <w:rPr>
          <w:rFonts w:ascii="Arial" w:hAnsi="Arial"/>
          <w:sz w:val="20"/>
        </w:rPr>
        <w:t>также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причитающуюся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ему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долю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экономических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выгод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или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дохода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соответствии</w:t>
      </w:r>
      <w:r>
        <w:rPr>
          <w:rFonts w:ascii="Arial" w:hAnsi="Arial"/>
          <w:spacing w:val="1"/>
          <w:sz w:val="20"/>
        </w:rPr>
        <w:t> </w:t>
      </w:r>
      <w:r>
        <w:rPr>
          <w:rFonts w:ascii="Arial" w:hAnsi="Arial"/>
          <w:sz w:val="20"/>
        </w:rPr>
        <w:t>с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условиями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z w:val="20"/>
        </w:rPr>
        <w:t>договора</w:t>
      </w:r>
      <w:r>
        <w:rPr>
          <w:rFonts w:ascii="Arial" w:hAnsi="Arial"/>
          <w:sz w:val="20"/>
        </w:rPr>
        <w:t>.</w:t>
      </w:r>
    </w:p>
    <w:p>
      <w:pPr>
        <w:pStyle w:val="BodyText"/>
        <w:spacing w:line="240" w:lineRule="auto"/>
        <w:ind w:right="111"/>
        <w:jc w:val="both"/>
        <w:rPr>
          <w:rFonts w:ascii="Arial" w:hAnsi="Arial" w:cs="Arial" w:eastAsia="Arial" w:hint="default"/>
        </w:rPr>
      </w:pPr>
      <w:r>
        <w:rPr/>
        <w:t>Пример</w:t>
      </w:r>
      <w:r>
        <w:rPr>
          <w:rFonts w:ascii="Arial" w:hAnsi="Arial"/>
        </w:rPr>
        <w:t>.</w:t>
      </w:r>
      <w:r>
        <w:rPr>
          <w:rFonts w:ascii="Arial" w:hAnsi="Arial"/>
          <w:spacing w:val="44"/>
        </w:rPr>
        <w:t> </w:t>
      </w:r>
      <w:r>
        <w:rPr/>
        <w:t>Участники</w:t>
      </w:r>
      <w:r>
        <w:rPr>
          <w:spacing w:val="45"/>
        </w:rPr>
        <w:t> </w:t>
      </w:r>
      <w:r>
        <w:rPr/>
        <w:t>договора</w:t>
      </w:r>
      <w:r>
        <w:rPr>
          <w:spacing w:val="45"/>
        </w:rPr>
        <w:t> </w:t>
      </w:r>
      <w:r>
        <w:rPr/>
        <w:t>объединяют</w:t>
      </w:r>
      <w:r>
        <w:rPr>
          <w:spacing w:val="45"/>
        </w:rPr>
        <w:t> </w:t>
      </w:r>
      <w:r>
        <w:rPr/>
        <w:t>ресурсы</w:t>
      </w:r>
      <w:r>
        <w:rPr>
          <w:spacing w:val="45"/>
        </w:rPr>
        <w:t> </w:t>
      </w:r>
      <w:r>
        <w:rPr/>
        <w:t>и</w:t>
      </w:r>
      <w:r>
        <w:rPr>
          <w:spacing w:val="45"/>
        </w:rPr>
        <w:t> </w:t>
      </w:r>
      <w:r>
        <w:rPr/>
        <w:t>усилия</w:t>
      </w:r>
      <w:r>
        <w:rPr>
          <w:spacing w:val="46"/>
        </w:rPr>
        <w:t> </w:t>
      </w:r>
      <w:r>
        <w:rPr/>
        <w:t>для</w:t>
      </w:r>
      <w:r>
        <w:rPr>
          <w:spacing w:val="46"/>
        </w:rPr>
        <w:t> </w:t>
      </w:r>
      <w:r>
        <w:rPr/>
        <w:t>выращивания</w:t>
      </w:r>
      <w:r>
        <w:rPr>
          <w:spacing w:val="-1"/>
          <w:w w:val="100"/>
        </w:rPr>
        <w:t> </w:t>
      </w:r>
      <w:r>
        <w:rPr/>
        <w:t>сельскохозяйственной</w:t>
      </w:r>
      <w:r>
        <w:rPr>
          <w:spacing w:val="55"/>
        </w:rPr>
        <w:t> </w:t>
      </w:r>
      <w:r>
        <w:rPr/>
        <w:t>продукции</w:t>
      </w:r>
      <w:r>
        <w:rPr>
          <w:rFonts w:ascii="Arial" w:hAnsi="Arial"/>
        </w:rPr>
        <w:t>.</w:t>
      </w:r>
      <w:r>
        <w:rPr>
          <w:rFonts w:ascii="Arial" w:hAnsi="Arial"/>
          <w:spacing w:val="55"/>
        </w:rPr>
        <w:t> </w:t>
      </w:r>
      <w:r>
        <w:rPr/>
        <w:t>Одна</w:t>
      </w:r>
      <w:r>
        <w:rPr>
          <w:spacing w:val="55"/>
        </w:rPr>
        <w:t> </w:t>
      </w:r>
      <w:r>
        <w:rPr/>
        <w:t>организация</w:t>
      </w:r>
      <w:r>
        <w:rPr>
          <w:spacing w:val="55"/>
        </w:rPr>
        <w:t> </w:t>
      </w:r>
      <w:r>
        <w:rPr/>
        <w:t>проводит</w:t>
      </w:r>
      <w:r>
        <w:rPr>
          <w:spacing w:val="55"/>
        </w:rPr>
        <w:t> </w:t>
      </w:r>
      <w:r>
        <w:rPr/>
        <w:t>посевную</w:t>
      </w:r>
      <w:r>
        <w:rPr>
          <w:rFonts w:ascii="Arial" w:hAnsi="Arial"/>
        </w:rPr>
        <w:t>,</w:t>
      </w:r>
      <w:r>
        <w:rPr>
          <w:rFonts w:ascii="Arial" w:hAnsi="Arial"/>
          <w:spacing w:val="10"/>
        </w:rPr>
        <w:t> </w:t>
      </w:r>
      <w:r>
        <w:rPr/>
        <w:t>вторая</w:t>
      </w:r>
      <w:r>
        <w:rPr>
          <w:w w:val="100"/>
        </w:rPr>
        <w:t> </w:t>
      </w:r>
      <w:r>
        <w:rPr/>
        <w:t>организация обеспечивает технологию выращивания сельскохозяйственной</w:t>
      </w:r>
      <w:r>
        <w:rPr>
          <w:spacing w:val="19"/>
        </w:rPr>
        <w:t> </w:t>
      </w:r>
      <w:r>
        <w:rPr/>
        <w:t>продукции</w:t>
      </w:r>
      <w:r>
        <w:rPr>
          <w:rFonts w:ascii="Arial" w:hAnsi="Arial"/>
        </w:rPr>
        <w:t>,</w:t>
      </w:r>
      <w:r>
        <w:rPr>
          <w:rFonts w:ascii="Arial" w:hAnsi="Arial"/>
          <w:w w:val="100"/>
        </w:rPr>
        <w:t> </w:t>
      </w:r>
      <w:r>
        <w:rPr/>
        <w:t>а третья организация собирает урожай</w:t>
      </w:r>
      <w:r>
        <w:rPr>
          <w:rFonts w:ascii="Arial" w:hAnsi="Arial"/>
        </w:rPr>
        <w:t>. </w:t>
      </w:r>
      <w:r>
        <w:rPr/>
        <w:t>Выращенная сельскохозяйственная</w:t>
      </w:r>
      <w:r>
        <w:rPr>
          <w:spacing w:val="40"/>
        </w:rPr>
        <w:t> </w:t>
      </w:r>
      <w:r>
        <w:rPr/>
        <w:t>продукция</w:t>
      </w:r>
      <w:r>
        <w:rPr>
          <w:spacing w:val="-1"/>
          <w:w w:val="100"/>
        </w:rPr>
        <w:t> </w:t>
      </w:r>
      <w:r>
        <w:rPr/>
        <w:t>подлежит разделу между участниками согласно условиям</w:t>
      </w:r>
      <w:r>
        <w:rPr>
          <w:spacing w:val="-31"/>
        </w:rPr>
        <w:t> </w:t>
      </w:r>
      <w:r>
        <w:rPr/>
        <w:t>договора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2"/>
        </w:numPr>
        <w:tabs>
          <w:tab w:pos="989" w:val="left" w:leader="none"/>
        </w:tabs>
        <w:spacing w:line="240" w:lineRule="auto" w:before="0" w:after="0"/>
        <w:ind w:left="119" w:right="111" w:firstLine="541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При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совместно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осуществляемых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операциях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обособленно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на</w:t>
      </w:r>
      <w:r>
        <w:rPr>
          <w:rFonts w:ascii="Arial" w:hAnsi="Arial"/>
          <w:spacing w:val="49"/>
          <w:sz w:val="20"/>
        </w:rPr>
        <w:t> </w:t>
      </w:r>
      <w:r>
        <w:rPr>
          <w:rFonts w:ascii="Arial" w:hAnsi="Arial"/>
          <w:sz w:val="20"/>
        </w:rPr>
        <w:t>отдельном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балансе</w:t>
      </w:r>
      <w:r>
        <w:rPr>
          <w:rFonts w:ascii="Arial" w:hAnsi="Arial"/>
          <w:sz w:val="20"/>
        </w:rPr>
        <w:t>) </w:t>
      </w:r>
      <w:r>
        <w:rPr>
          <w:rFonts w:ascii="Arial" w:hAnsi="Arial"/>
          <w:sz w:val="20"/>
        </w:rPr>
        <w:t>не учитываются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а отражаются в бухгалтерском балансе участника</w:t>
      </w:r>
      <w:r>
        <w:rPr>
          <w:rFonts w:ascii="Arial" w:hAnsi="Arial"/>
          <w:spacing w:val="46"/>
          <w:sz w:val="20"/>
        </w:rPr>
        <w:t> </w:t>
      </w:r>
      <w:r>
        <w:rPr>
          <w:rFonts w:ascii="Arial" w:hAnsi="Arial"/>
          <w:sz w:val="20"/>
        </w:rPr>
        <w:t>вклад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участника договора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хозяйственные операции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связанные с выполнением</w:t>
      </w:r>
      <w:r>
        <w:rPr>
          <w:rFonts w:ascii="Arial" w:hAnsi="Arial"/>
          <w:spacing w:val="8"/>
          <w:sz w:val="20"/>
        </w:rPr>
        <w:t> </w:t>
      </w:r>
      <w:r>
        <w:rPr>
          <w:rFonts w:ascii="Arial" w:hAnsi="Arial"/>
          <w:sz w:val="20"/>
        </w:rPr>
        <w:t>совместно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осуществляемых операций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а также финансовые результаты от таких операций</w:t>
      </w:r>
      <w:r>
        <w:rPr>
          <w:rFonts w:ascii="Arial" w:hAnsi="Arial"/>
          <w:sz w:val="20"/>
        </w:rPr>
        <w:t>.</w:t>
      </w:r>
      <w:r>
        <w:rPr>
          <w:rFonts w:ascii="Arial" w:hAnsi="Arial"/>
          <w:spacing w:val="36"/>
          <w:sz w:val="20"/>
        </w:rPr>
        <w:t> </w:t>
      </w:r>
      <w:r>
        <w:rPr>
          <w:rFonts w:ascii="Arial" w:hAnsi="Arial"/>
          <w:sz w:val="20"/>
        </w:rPr>
        <w:t>Вклад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участника договора в бухгалтерском учете продолжает учитываться</w:t>
      </w:r>
      <w:r>
        <w:rPr>
          <w:rFonts w:ascii="Arial" w:hAnsi="Arial"/>
          <w:spacing w:val="31"/>
          <w:sz w:val="20"/>
        </w:rPr>
        <w:t> </w:t>
      </w:r>
      <w:r>
        <w:rPr>
          <w:rFonts w:ascii="Arial" w:hAnsi="Arial"/>
          <w:sz w:val="20"/>
        </w:rPr>
        <w:t>на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соответствующих счетах и не переводится в состав финансовых вложений</w:t>
      </w:r>
      <w:r>
        <w:rPr>
          <w:rFonts w:ascii="Arial" w:hAnsi="Arial"/>
          <w:sz w:val="20"/>
        </w:rPr>
        <w:t>.</w:t>
      </w:r>
      <w:r>
        <w:rPr>
          <w:rFonts w:ascii="Arial" w:hAnsi="Arial"/>
          <w:spacing w:val="17"/>
          <w:sz w:val="20"/>
        </w:rPr>
        <w:t> </w:t>
      </w:r>
      <w:r>
        <w:rPr>
          <w:rFonts w:ascii="Arial" w:hAnsi="Arial"/>
          <w:sz w:val="20"/>
        </w:rPr>
        <w:t>Каждым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участником бухгалтерский учет доходов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расходов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обязательств и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активов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относящихся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к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совместно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осуществляемой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операции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ведется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применительно</w:t>
      </w:r>
      <w:r>
        <w:rPr>
          <w:rFonts w:ascii="Arial" w:hAnsi="Arial"/>
          <w:spacing w:val="5"/>
          <w:sz w:val="20"/>
        </w:rPr>
        <w:t> </w:t>
      </w:r>
      <w:r>
        <w:rPr>
          <w:rFonts w:ascii="Arial" w:hAnsi="Arial"/>
          <w:sz w:val="20"/>
        </w:rPr>
        <w:t>к</w:t>
      </w:r>
      <w:r>
        <w:rPr>
          <w:rFonts w:ascii="Arial" w:hAnsi="Arial"/>
          <w:w w:val="99"/>
          <w:sz w:val="20"/>
        </w:rPr>
        <w:t> </w:t>
      </w:r>
      <w:r>
        <w:rPr>
          <w:rFonts w:ascii="Arial" w:hAnsi="Arial"/>
          <w:sz w:val="20"/>
        </w:rPr>
        <w:t>правилам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установленным Положением по бухгалтерскому учету </w:t>
      </w:r>
      <w:r>
        <w:rPr>
          <w:rFonts w:ascii="Arial" w:hAnsi="Arial"/>
          <w:sz w:val="20"/>
        </w:rPr>
        <w:t>"</w:t>
      </w:r>
      <w:r>
        <w:rPr>
          <w:rFonts w:ascii="Arial" w:hAnsi="Arial"/>
          <w:sz w:val="20"/>
        </w:rPr>
        <w:t>Информация</w:t>
      </w:r>
      <w:r>
        <w:rPr>
          <w:rFonts w:ascii="Arial" w:hAnsi="Arial"/>
          <w:spacing w:val="39"/>
          <w:sz w:val="20"/>
        </w:rPr>
        <w:t> </w:t>
      </w:r>
      <w:r>
        <w:rPr>
          <w:rFonts w:ascii="Arial" w:hAnsi="Arial"/>
          <w:sz w:val="20"/>
        </w:rPr>
        <w:t>по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сегментам</w:t>
      </w:r>
      <w:r>
        <w:rPr>
          <w:rFonts w:ascii="Arial" w:hAnsi="Arial"/>
          <w:sz w:val="20"/>
        </w:rPr>
        <w:t>" </w:t>
      </w:r>
      <w:r>
        <w:rPr>
          <w:rFonts w:ascii="Arial" w:hAnsi="Arial"/>
          <w:sz w:val="20"/>
        </w:rPr>
        <w:t>ПБУ </w:t>
      </w:r>
      <w:r>
        <w:rPr>
          <w:rFonts w:ascii="Arial" w:hAnsi="Arial"/>
          <w:sz w:val="20"/>
        </w:rPr>
        <w:t>12/2000, </w:t>
      </w:r>
      <w:r>
        <w:rPr>
          <w:rFonts w:ascii="Arial" w:hAnsi="Arial"/>
          <w:sz w:val="20"/>
        </w:rPr>
        <w:t>утвержденным Приказом Министерства финансов</w:t>
      </w:r>
      <w:r>
        <w:rPr>
          <w:rFonts w:ascii="Arial" w:hAnsi="Arial"/>
          <w:spacing w:val="25"/>
          <w:sz w:val="20"/>
        </w:rPr>
        <w:t> </w:t>
      </w:r>
      <w:r>
        <w:rPr>
          <w:rFonts w:ascii="Arial" w:hAnsi="Arial"/>
          <w:sz w:val="20"/>
        </w:rPr>
        <w:t>Российской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Федерации </w:t>
      </w:r>
      <w:r>
        <w:rPr>
          <w:rFonts w:ascii="Arial" w:hAnsi="Arial"/>
          <w:sz w:val="20"/>
        </w:rPr>
        <w:t>27 </w:t>
      </w:r>
      <w:r>
        <w:rPr>
          <w:rFonts w:ascii="Arial" w:hAnsi="Arial"/>
          <w:sz w:val="20"/>
        </w:rPr>
        <w:t>января </w:t>
      </w:r>
      <w:r>
        <w:rPr>
          <w:rFonts w:ascii="Arial" w:hAnsi="Arial"/>
          <w:sz w:val="20"/>
        </w:rPr>
        <w:t>2000 </w:t>
      </w:r>
      <w:r>
        <w:rPr>
          <w:rFonts w:ascii="Arial" w:hAnsi="Arial"/>
          <w:sz w:val="20"/>
        </w:rPr>
        <w:t>г</w:t>
      </w:r>
      <w:r>
        <w:rPr>
          <w:rFonts w:ascii="Arial" w:hAnsi="Arial"/>
          <w:sz w:val="20"/>
        </w:rPr>
        <w:t>. N 11</w:t>
      </w:r>
      <w:r>
        <w:rPr>
          <w:rFonts w:ascii="Arial" w:hAnsi="Arial"/>
          <w:sz w:val="20"/>
        </w:rPr>
        <w:t>н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по заключению Министерства юстиции</w:t>
      </w:r>
      <w:r>
        <w:rPr>
          <w:rFonts w:ascii="Arial" w:hAnsi="Arial"/>
          <w:spacing w:val="2"/>
          <w:sz w:val="20"/>
        </w:rPr>
        <w:t> </w:t>
      </w:r>
      <w:r>
        <w:rPr>
          <w:rFonts w:ascii="Arial" w:hAnsi="Arial"/>
          <w:sz w:val="20"/>
        </w:rPr>
        <w:t>Российской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Федерации от </w:t>
      </w:r>
      <w:r>
        <w:rPr>
          <w:rFonts w:ascii="Arial" w:hAnsi="Arial"/>
          <w:sz w:val="20"/>
        </w:rPr>
        <w:t>16.03.2000 N 1838-</w:t>
      </w:r>
      <w:r>
        <w:rPr>
          <w:rFonts w:ascii="Arial" w:hAnsi="Arial"/>
          <w:sz w:val="20"/>
        </w:rPr>
        <w:t>ЭР указанный Приказ не нуждается в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z w:val="20"/>
        </w:rPr>
        <w:t>государственной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регистрации</w:t>
      </w:r>
      <w:r>
        <w:rPr>
          <w:rFonts w:ascii="Arial" w:hAnsi="Arial"/>
          <w:sz w:val="20"/>
        </w:rPr>
        <w:t>).</w:t>
      </w:r>
    </w:p>
    <w:p>
      <w:pPr>
        <w:spacing w:after="0" w:line="240" w:lineRule="auto"/>
        <w:jc w:val="both"/>
        <w:rPr>
          <w:rFonts w:ascii="Arial" w:hAnsi="Arial" w:cs="Arial" w:eastAsia="Arial" w:hint="default"/>
          <w:sz w:val="20"/>
          <w:szCs w:val="20"/>
        </w:rPr>
        <w:sectPr>
          <w:type w:val="continuous"/>
          <w:pgSz w:w="11900" w:h="16840"/>
          <w:pgMar w:top="1380" w:bottom="280" w:left="1680" w:right="1680"/>
        </w:sectPr>
      </w:pPr>
    </w:p>
    <w:p>
      <w:pPr>
        <w:pStyle w:val="BodyText"/>
        <w:spacing w:line="240" w:lineRule="auto" w:before="57"/>
        <w:ind w:right="111"/>
        <w:jc w:val="both"/>
        <w:rPr>
          <w:rFonts w:ascii="Arial" w:hAnsi="Arial" w:cs="Arial" w:eastAsia="Arial" w:hint="default"/>
        </w:rPr>
      </w:pPr>
      <w:r>
        <w:rPr/>
        <w:t>Доходы</w:t>
      </w:r>
      <w:r>
        <w:rPr>
          <w:rFonts w:ascii="Arial" w:hAnsi="Arial"/>
        </w:rPr>
        <w:t>,</w:t>
      </w:r>
      <w:r>
        <w:rPr>
          <w:rFonts w:ascii="Arial" w:hAnsi="Arial"/>
          <w:spacing w:val="55"/>
        </w:rPr>
        <w:t> </w:t>
      </w:r>
      <w:r>
        <w:rPr/>
        <w:t>расходы</w:t>
      </w:r>
      <w:r>
        <w:rPr>
          <w:rFonts w:ascii="Arial" w:hAnsi="Arial"/>
        </w:rPr>
        <w:t>,</w:t>
      </w:r>
      <w:r>
        <w:rPr>
          <w:rFonts w:ascii="Arial" w:hAnsi="Arial"/>
          <w:spacing w:val="55"/>
        </w:rPr>
        <w:t> </w:t>
      </w:r>
      <w:r>
        <w:rPr/>
        <w:t>обязательства</w:t>
      </w:r>
      <w:r>
        <w:rPr>
          <w:spacing w:val="55"/>
        </w:rPr>
        <w:t> </w:t>
      </w:r>
      <w:r>
        <w:rPr/>
        <w:t>и</w:t>
      </w:r>
      <w:r>
        <w:rPr>
          <w:spacing w:val="55"/>
        </w:rPr>
        <w:t> </w:t>
      </w:r>
      <w:r>
        <w:rPr/>
        <w:t>активы</w:t>
      </w:r>
      <w:r>
        <w:rPr>
          <w:spacing w:val="55"/>
        </w:rPr>
        <w:t> </w:t>
      </w:r>
      <w:r>
        <w:rPr/>
        <w:t>по</w:t>
      </w:r>
      <w:r>
        <w:rPr>
          <w:spacing w:val="55"/>
        </w:rPr>
        <w:t> </w:t>
      </w:r>
      <w:r>
        <w:rPr/>
        <w:t>совместно</w:t>
      </w:r>
      <w:r>
        <w:rPr>
          <w:spacing w:val="20"/>
        </w:rPr>
        <w:t> </w:t>
      </w:r>
      <w:r>
        <w:rPr/>
        <w:t>осуществляемым</w:t>
      </w:r>
      <w:r>
        <w:rPr>
          <w:w w:val="100"/>
        </w:rPr>
        <w:t> </w:t>
      </w:r>
      <w:r>
        <w:rPr/>
        <w:t>операциям каждым участником договора учитываются обособленно в</w:t>
      </w:r>
      <w:r>
        <w:rPr>
          <w:spacing w:val="33"/>
        </w:rPr>
        <w:t> </w:t>
      </w:r>
      <w:r>
        <w:rPr/>
        <w:t>доле</w:t>
      </w:r>
      <w:r>
        <w:rPr>
          <w:rFonts w:ascii="Arial" w:hAnsi="Arial"/>
        </w:rPr>
        <w:t>,</w:t>
      </w:r>
      <w:r>
        <w:rPr>
          <w:rFonts w:ascii="Arial" w:hAnsi="Arial"/>
          <w:w w:val="100"/>
        </w:rPr>
        <w:t> </w:t>
      </w:r>
      <w:r>
        <w:rPr/>
        <w:t>относящейся к участнику</w:t>
      </w:r>
      <w:r>
        <w:rPr>
          <w:rFonts w:ascii="Arial" w:hAnsi="Arial"/>
        </w:rPr>
        <w:t>, </w:t>
      </w:r>
      <w:r>
        <w:rPr/>
        <w:t>в аналитическом учете по соответствующим</w:t>
      </w:r>
      <w:r>
        <w:rPr>
          <w:spacing w:val="32"/>
        </w:rPr>
        <w:t> </w:t>
      </w:r>
      <w:r>
        <w:rPr/>
        <w:t>синтетическим</w:t>
      </w:r>
      <w:r>
        <w:rPr>
          <w:spacing w:val="-1"/>
          <w:w w:val="100"/>
        </w:rPr>
        <w:t> </w:t>
      </w:r>
      <w:r>
        <w:rPr/>
        <w:t>счетам учета доходов</w:t>
      </w:r>
      <w:r>
        <w:rPr>
          <w:rFonts w:ascii="Arial" w:hAnsi="Arial"/>
        </w:rPr>
        <w:t>, </w:t>
      </w:r>
      <w:r>
        <w:rPr/>
        <w:t>расходов</w:t>
      </w:r>
      <w:r>
        <w:rPr>
          <w:rFonts w:ascii="Arial" w:hAnsi="Arial"/>
        </w:rPr>
        <w:t>, </w:t>
      </w:r>
      <w:r>
        <w:rPr/>
        <w:t>обязательств и</w:t>
      </w:r>
      <w:r>
        <w:rPr>
          <w:spacing w:val="-32"/>
        </w:rPr>
        <w:t> </w:t>
      </w:r>
      <w:r>
        <w:rPr/>
        <w:t>активов</w:t>
      </w:r>
      <w:r>
        <w:rPr>
          <w:rFonts w:ascii="Arial" w:hAnsi="Arial"/>
        </w:rPr>
        <w:t>.</w:t>
      </w:r>
    </w:p>
    <w:p>
      <w:pPr>
        <w:pStyle w:val="BodyText"/>
        <w:spacing w:line="240" w:lineRule="auto"/>
        <w:ind w:right="110"/>
        <w:jc w:val="both"/>
        <w:rPr>
          <w:rFonts w:ascii="Arial" w:hAnsi="Arial" w:cs="Arial" w:eastAsia="Arial" w:hint="default"/>
        </w:rPr>
      </w:pPr>
      <w:r>
        <w:rPr/>
        <w:t>Каждый участник договора отражение в бухгалтерском учете причитающейся</w:t>
      </w:r>
      <w:r>
        <w:rPr>
          <w:spacing w:val="42"/>
        </w:rPr>
        <w:t> </w:t>
      </w:r>
      <w:r>
        <w:rPr/>
        <w:t>ему</w:t>
      </w:r>
      <w:r>
        <w:rPr>
          <w:w w:val="100"/>
        </w:rPr>
        <w:t> </w:t>
      </w:r>
      <w:r>
        <w:rPr/>
        <w:t>доли</w:t>
      </w:r>
      <w:r>
        <w:rPr>
          <w:spacing w:val="39"/>
        </w:rPr>
        <w:t> </w:t>
      </w:r>
      <w:r>
        <w:rPr/>
        <w:t>продукции</w:t>
      </w:r>
      <w:r>
        <w:rPr>
          <w:spacing w:val="39"/>
        </w:rPr>
        <w:t> </w:t>
      </w:r>
      <w:r>
        <w:rPr/>
        <w:t>и</w:t>
      </w:r>
      <w:r>
        <w:rPr>
          <w:spacing w:val="39"/>
        </w:rPr>
        <w:t> </w:t>
      </w:r>
      <w:r>
        <w:rPr>
          <w:rFonts w:ascii="Arial" w:hAnsi="Arial"/>
        </w:rPr>
        <w:t>(</w:t>
      </w:r>
      <w:r>
        <w:rPr/>
        <w:t>или</w:t>
      </w:r>
      <w:r>
        <w:rPr>
          <w:rFonts w:ascii="Arial" w:hAnsi="Arial"/>
        </w:rPr>
        <w:t>)</w:t>
      </w:r>
      <w:r>
        <w:rPr>
          <w:rFonts w:ascii="Arial" w:hAnsi="Arial"/>
          <w:spacing w:val="39"/>
        </w:rPr>
        <w:t> </w:t>
      </w:r>
      <w:r>
        <w:rPr/>
        <w:t>дохода</w:t>
      </w:r>
      <w:r>
        <w:rPr>
          <w:spacing w:val="40"/>
        </w:rPr>
        <w:t> </w:t>
      </w:r>
      <w:r>
        <w:rPr/>
        <w:t>от</w:t>
      </w:r>
      <w:r>
        <w:rPr>
          <w:spacing w:val="40"/>
        </w:rPr>
        <w:t> </w:t>
      </w:r>
      <w:r>
        <w:rPr/>
        <w:t>продажи</w:t>
      </w:r>
      <w:r>
        <w:rPr>
          <w:spacing w:val="39"/>
        </w:rPr>
        <w:t> </w:t>
      </w:r>
      <w:r>
        <w:rPr/>
        <w:t>продукции</w:t>
      </w:r>
      <w:r>
        <w:rPr>
          <w:spacing w:val="39"/>
        </w:rPr>
        <w:t> </w:t>
      </w:r>
      <w:r>
        <w:rPr>
          <w:rFonts w:ascii="Arial" w:hAnsi="Arial"/>
        </w:rPr>
        <w:t>(</w:t>
      </w:r>
      <w:r>
        <w:rPr/>
        <w:t>выполнения</w:t>
      </w:r>
      <w:r>
        <w:rPr>
          <w:spacing w:val="39"/>
        </w:rPr>
        <w:t> </w:t>
      </w:r>
      <w:r>
        <w:rPr/>
        <w:t>работ</w:t>
      </w:r>
      <w:r>
        <w:rPr>
          <w:rFonts w:ascii="Arial" w:hAnsi="Arial"/>
        </w:rPr>
        <w:t>,</w:t>
      </w:r>
      <w:r>
        <w:rPr>
          <w:rFonts w:ascii="Arial" w:hAnsi="Arial"/>
          <w:spacing w:val="40"/>
        </w:rPr>
        <w:t> </w:t>
      </w:r>
      <w:r>
        <w:rPr/>
        <w:t>оказания</w:t>
      </w:r>
      <w:r>
        <w:rPr>
          <w:spacing w:val="-1"/>
          <w:w w:val="100"/>
        </w:rPr>
        <w:t> </w:t>
      </w:r>
      <w:r>
        <w:rPr/>
        <w:t>услуг</w:t>
      </w:r>
      <w:r>
        <w:rPr>
          <w:rFonts w:ascii="Arial" w:hAnsi="Arial"/>
        </w:rPr>
        <w:t>)</w:t>
      </w:r>
      <w:r>
        <w:rPr>
          <w:rFonts w:ascii="Arial" w:hAnsi="Arial"/>
          <w:spacing w:val="35"/>
        </w:rPr>
        <w:t> </w:t>
      </w:r>
      <w:r>
        <w:rPr/>
        <w:t>осуществляет</w:t>
      </w:r>
      <w:r>
        <w:rPr>
          <w:spacing w:val="34"/>
        </w:rPr>
        <w:t> </w:t>
      </w:r>
      <w:r>
        <w:rPr/>
        <w:t>за</w:t>
      </w:r>
      <w:r>
        <w:rPr>
          <w:spacing w:val="34"/>
        </w:rPr>
        <w:t> </w:t>
      </w:r>
      <w:r>
        <w:rPr/>
        <w:t>отчетный</w:t>
      </w:r>
      <w:r>
        <w:rPr>
          <w:spacing w:val="34"/>
        </w:rPr>
        <w:t> </w:t>
      </w:r>
      <w:r>
        <w:rPr/>
        <w:t>период</w:t>
      </w:r>
      <w:r>
        <w:rPr>
          <w:spacing w:val="35"/>
        </w:rPr>
        <w:t> </w:t>
      </w:r>
      <w:r>
        <w:rPr/>
        <w:t>в</w:t>
      </w:r>
      <w:r>
        <w:rPr>
          <w:spacing w:val="36"/>
        </w:rPr>
        <w:t> </w:t>
      </w:r>
      <w:r>
        <w:rPr/>
        <w:t>соответствии</w:t>
      </w:r>
      <w:r>
        <w:rPr>
          <w:spacing w:val="36"/>
        </w:rPr>
        <w:t> </w:t>
      </w:r>
      <w:r>
        <w:rPr/>
        <w:t>с</w:t>
      </w:r>
      <w:r>
        <w:rPr>
          <w:spacing w:val="36"/>
        </w:rPr>
        <w:t> </w:t>
      </w:r>
      <w:r>
        <w:rPr/>
        <w:t>условиями</w:t>
      </w:r>
      <w:r>
        <w:rPr>
          <w:spacing w:val="36"/>
        </w:rPr>
        <w:t> </w:t>
      </w:r>
      <w:r>
        <w:rPr/>
        <w:t>договора</w:t>
      </w:r>
      <w:r>
        <w:rPr>
          <w:rFonts w:ascii="Arial" w:hAnsi="Arial"/>
        </w:rPr>
        <w:t>.</w:t>
      </w:r>
      <w:r>
        <w:rPr>
          <w:rFonts w:ascii="Arial" w:hAnsi="Arial"/>
          <w:spacing w:val="35"/>
        </w:rPr>
        <w:t> </w:t>
      </w:r>
      <w:r>
        <w:rPr/>
        <w:t>При</w:t>
      </w:r>
      <w:r>
        <w:rPr>
          <w:w w:val="100"/>
        </w:rPr>
        <w:t> </w:t>
      </w:r>
      <w:r>
        <w:rPr/>
        <w:t>этом участник</w:t>
      </w:r>
      <w:r>
        <w:rPr>
          <w:rFonts w:ascii="Arial" w:hAnsi="Arial"/>
        </w:rPr>
        <w:t>, </w:t>
      </w:r>
      <w:r>
        <w:rPr/>
        <w:t>выполняющий заключительный этап совместного</w:t>
      </w:r>
      <w:r>
        <w:rPr>
          <w:spacing w:val="15"/>
        </w:rPr>
        <w:t> </w:t>
      </w:r>
      <w:r>
        <w:rPr/>
        <w:t>производственного</w:t>
      </w:r>
      <w:r>
        <w:rPr>
          <w:w w:val="100"/>
        </w:rPr>
        <w:t> </w:t>
      </w:r>
      <w:r>
        <w:rPr/>
        <w:t>процесса</w:t>
      </w:r>
      <w:r>
        <w:rPr>
          <w:rFonts w:ascii="Arial" w:hAnsi="Arial"/>
        </w:rPr>
        <w:t>, </w:t>
      </w:r>
      <w:r>
        <w:rPr/>
        <w:t>доли продукции</w:t>
      </w:r>
      <w:r>
        <w:rPr>
          <w:rFonts w:ascii="Arial" w:hAnsi="Arial"/>
        </w:rPr>
        <w:t>, </w:t>
      </w:r>
      <w:r>
        <w:rPr/>
        <w:t>причитающейся другим участникам договора</w:t>
      </w:r>
      <w:r>
        <w:rPr>
          <w:rFonts w:ascii="Arial" w:hAnsi="Arial"/>
        </w:rPr>
        <w:t>, </w:t>
      </w:r>
      <w:r>
        <w:rPr/>
        <w:t>учитывает за</w:t>
      </w:r>
      <w:r>
        <w:rPr>
          <w:w w:val="100"/>
        </w:rPr>
        <w:t> </w:t>
      </w:r>
      <w:r>
        <w:rPr/>
        <w:t>балансом</w:t>
      </w:r>
      <w:r>
        <w:rPr>
          <w:rFonts w:ascii="Arial" w:hAnsi="Arial"/>
        </w:rPr>
        <w:t>, </w:t>
      </w:r>
      <w:r>
        <w:rPr/>
        <w:t>а в случае если договором предусмотрена продажа продукции </w:t>
      </w:r>
      <w:r>
        <w:rPr>
          <w:rFonts w:ascii="Arial" w:hAnsi="Arial"/>
        </w:rPr>
        <w:t>(</w:t>
      </w:r>
      <w:r>
        <w:rPr/>
        <w:t>работ</w:t>
      </w:r>
      <w:r>
        <w:rPr>
          <w:rFonts w:ascii="Arial" w:hAnsi="Arial"/>
        </w:rPr>
        <w:t>,</w:t>
      </w:r>
      <w:r>
        <w:rPr>
          <w:rFonts w:ascii="Arial" w:hAnsi="Arial"/>
          <w:spacing w:val="-30"/>
        </w:rPr>
        <w:t> </w:t>
      </w:r>
      <w:r>
        <w:rPr/>
        <w:t>услуг</w:t>
      </w:r>
      <w:r>
        <w:rPr>
          <w:rFonts w:ascii="Arial" w:hAnsi="Arial"/>
        </w:rPr>
        <w:t>),</w:t>
      </w:r>
      <w:r>
        <w:rPr>
          <w:rFonts w:ascii="Arial" w:hAnsi="Arial"/>
          <w:w w:val="100"/>
        </w:rPr>
        <w:t> </w:t>
      </w:r>
      <w:r>
        <w:rPr/>
        <w:t>то</w:t>
      </w:r>
      <w:r>
        <w:rPr>
          <w:spacing w:val="55"/>
        </w:rPr>
        <w:t> </w:t>
      </w:r>
      <w:r>
        <w:rPr/>
        <w:t>доходы</w:t>
      </w:r>
      <w:r>
        <w:rPr>
          <w:rFonts w:ascii="Arial" w:hAnsi="Arial"/>
        </w:rPr>
        <w:t>,</w:t>
      </w:r>
      <w:r>
        <w:rPr>
          <w:rFonts w:ascii="Arial" w:hAnsi="Arial"/>
          <w:spacing w:val="55"/>
        </w:rPr>
        <w:t> </w:t>
      </w:r>
      <w:r>
        <w:rPr/>
        <w:t>подлежащие</w:t>
      </w:r>
      <w:r>
        <w:rPr>
          <w:spacing w:val="55"/>
        </w:rPr>
        <w:t> </w:t>
      </w:r>
      <w:r>
        <w:rPr/>
        <w:t>получению</w:t>
      </w:r>
      <w:r>
        <w:rPr>
          <w:spacing w:val="55"/>
        </w:rPr>
        <w:t> </w:t>
      </w:r>
      <w:r>
        <w:rPr/>
        <w:t>другими</w:t>
      </w:r>
      <w:r>
        <w:rPr>
          <w:spacing w:val="55"/>
        </w:rPr>
        <w:t> </w:t>
      </w:r>
      <w:r>
        <w:rPr/>
        <w:t>участниками</w:t>
      </w:r>
      <w:r>
        <w:rPr>
          <w:spacing w:val="55"/>
        </w:rPr>
        <w:t> </w:t>
      </w:r>
      <w:r>
        <w:rPr/>
        <w:t>договора</w:t>
      </w:r>
      <w:r>
        <w:rPr>
          <w:rFonts w:ascii="Arial" w:hAnsi="Arial"/>
        </w:rPr>
        <w:t>,</w:t>
      </w:r>
      <w:r>
        <w:rPr>
          <w:rFonts w:ascii="Arial" w:hAnsi="Arial"/>
          <w:spacing w:val="55"/>
        </w:rPr>
        <w:t> </w:t>
      </w:r>
      <w:r>
        <w:rPr/>
        <w:t>отражает</w:t>
      </w:r>
      <w:r>
        <w:rPr>
          <w:spacing w:val="32"/>
        </w:rPr>
        <w:t> </w:t>
      </w:r>
      <w:r>
        <w:rPr/>
        <w:t>в</w:t>
      </w:r>
      <w:r>
        <w:rPr>
          <w:w w:val="100"/>
        </w:rPr>
        <w:t> </w:t>
      </w:r>
      <w:r>
        <w:rPr/>
        <w:t>бухгалтерском учете в качестве обязательства перед</w:t>
      </w:r>
      <w:r>
        <w:rPr>
          <w:spacing w:val="-25"/>
        </w:rPr>
        <w:t> </w:t>
      </w:r>
      <w:r>
        <w:rPr/>
        <w:t>ними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2"/>
        </w:numPr>
        <w:tabs>
          <w:tab w:pos="914" w:val="left" w:leader="none"/>
        </w:tabs>
        <w:spacing w:line="240" w:lineRule="auto" w:before="0" w:after="0"/>
        <w:ind w:left="119" w:right="111" w:firstLine="541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При формировании показателей бухгалтерской отчетности каждого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участника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включение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данных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об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участии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совместной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части</w:t>
      </w:r>
      <w:r>
        <w:rPr>
          <w:rFonts w:ascii="Arial" w:hAnsi="Arial"/>
          <w:spacing w:val="1"/>
          <w:sz w:val="20"/>
        </w:rPr>
        <w:t> </w:t>
      </w:r>
      <w:r>
        <w:rPr>
          <w:rFonts w:ascii="Arial" w:hAnsi="Arial"/>
          <w:sz w:val="20"/>
        </w:rPr>
        <w:t>активов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обязательств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доходов и расходов осуществляется путем построчного</w:t>
      </w:r>
      <w:r>
        <w:rPr>
          <w:rFonts w:ascii="Arial" w:hAnsi="Arial"/>
          <w:spacing w:val="11"/>
          <w:sz w:val="20"/>
        </w:rPr>
        <w:t> </w:t>
      </w:r>
      <w:r>
        <w:rPr>
          <w:rFonts w:ascii="Arial" w:hAnsi="Arial"/>
          <w:sz w:val="20"/>
        </w:rPr>
        <w:t>суммирования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соответствующих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показателей</w:t>
      </w:r>
      <w:r>
        <w:rPr>
          <w:rFonts w:ascii="Arial" w:hAnsi="Arial"/>
          <w:sz w:val="20"/>
        </w:rPr>
        <w:t>.</w:t>
      </w:r>
      <w:r>
        <w:rPr>
          <w:rFonts w:ascii="Arial" w:hAnsi="Arial"/>
          <w:spacing w:val="39"/>
          <w:sz w:val="20"/>
        </w:rPr>
        <w:t> </w:t>
      </w:r>
      <w:r>
        <w:rPr>
          <w:rFonts w:ascii="Arial" w:hAnsi="Arial"/>
          <w:sz w:val="20"/>
        </w:rPr>
        <w:t>При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этом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рамках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отчетного</w:t>
      </w:r>
      <w:r>
        <w:rPr>
          <w:rFonts w:ascii="Arial" w:hAnsi="Arial"/>
          <w:spacing w:val="41"/>
          <w:sz w:val="20"/>
        </w:rPr>
        <w:t> </w:t>
      </w:r>
      <w:r>
        <w:rPr>
          <w:rFonts w:ascii="Arial" w:hAnsi="Arial"/>
          <w:sz w:val="20"/>
        </w:rPr>
        <w:t>сегмента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о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совместной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z w:val="20"/>
        </w:rPr>
        <w:t>отражаются</w:t>
      </w:r>
      <w:r>
        <w:rPr>
          <w:rFonts w:ascii="Arial" w:hAnsi="Arial"/>
          <w:sz w:val="20"/>
        </w:rPr>
        <w:t>:</w:t>
      </w:r>
    </w:p>
    <w:p>
      <w:pPr>
        <w:pStyle w:val="BodyText"/>
        <w:spacing w:line="230" w:lineRule="exact"/>
        <w:ind w:left="660" w:right="0" w:firstLine="0"/>
        <w:jc w:val="left"/>
        <w:rPr>
          <w:rFonts w:ascii="Arial" w:hAnsi="Arial" w:cs="Arial" w:eastAsia="Arial" w:hint="default"/>
        </w:rPr>
      </w:pPr>
      <w:r>
        <w:rPr/>
        <w:t>активы</w:t>
      </w:r>
      <w:r>
        <w:rPr>
          <w:rFonts w:ascii="Arial" w:hAnsi="Arial"/>
        </w:rPr>
        <w:t>, </w:t>
      </w:r>
      <w:r>
        <w:rPr/>
        <w:t>используемые для участия в</w:t>
      </w:r>
      <w:r>
        <w:rPr>
          <w:spacing w:val="-28"/>
        </w:rPr>
        <w:t> </w:t>
      </w:r>
      <w:r>
        <w:rPr/>
        <w:t>договоре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left="120" w:right="113"/>
        <w:jc w:val="both"/>
        <w:rPr>
          <w:rFonts w:ascii="Arial" w:hAnsi="Arial" w:cs="Arial" w:eastAsia="Arial" w:hint="default"/>
        </w:rPr>
      </w:pPr>
      <w:r>
        <w:rPr/>
        <w:t>обязательства</w:t>
      </w:r>
      <w:r>
        <w:rPr>
          <w:rFonts w:ascii="Arial" w:hAnsi="Arial"/>
        </w:rPr>
        <w:t>,</w:t>
      </w:r>
      <w:r>
        <w:rPr>
          <w:rFonts w:ascii="Arial" w:hAnsi="Arial"/>
          <w:spacing w:val="42"/>
        </w:rPr>
        <w:t> </w:t>
      </w:r>
      <w:r>
        <w:rPr/>
        <w:t>возникшие</w:t>
      </w:r>
      <w:r>
        <w:rPr>
          <w:spacing w:val="44"/>
        </w:rPr>
        <w:t> </w:t>
      </w:r>
      <w:r>
        <w:rPr/>
        <w:t>непосредственно</w:t>
      </w:r>
      <w:r>
        <w:rPr>
          <w:spacing w:val="43"/>
        </w:rPr>
        <w:t> </w:t>
      </w:r>
      <w:r>
        <w:rPr/>
        <w:t>у</w:t>
      </w:r>
      <w:r>
        <w:rPr>
          <w:spacing w:val="42"/>
        </w:rPr>
        <w:t> </w:t>
      </w:r>
      <w:r>
        <w:rPr/>
        <w:t>участника</w:t>
      </w:r>
      <w:r>
        <w:rPr>
          <w:rFonts w:ascii="Arial" w:hAnsi="Arial"/>
        </w:rPr>
        <w:t>,</w:t>
      </w:r>
      <w:r>
        <w:rPr>
          <w:rFonts w:ascii="Arial" w:hAnsi="Arial"/>
          <w:spacing w:val="42"/>
        </w:rPr>
        <w:t> </w:t>
      </w:r>
      <w:r>
        <w:rPr/>
        <w:t>в</w:t>
      </w:r>
      <w:r>
        <w:rPr>
          <w:spacing w:val="43"/>
        </w:rPr>
        <w:t> </w:t>
      </w:r>
      <w:r>
        <w:rPr/>
        <w:t>связи</w:t>
      </w:r>
      <w:r>
        <w:rPr>
          <w:spacing w:val="43"/>
        </w:rPr>
        <w:t> </w:t>
      </w:r>
      <w:r>
        <w:rPr/>
        <w:t>с</w:t>
      </w:r>
      <w:r>
        <w:rPr>
          <w:spacing w:val="44"/>
        </w:rPr>
        <w:t> </w:t>
      </w:r>
      <w:r>
        <w:rPr/>
        <w:t>участием</w:t>
      </w:r>
      <w:r>
        <w:rPr>
          <w:spacing w:val="45"/>
        </w:rPr>
        <w:t> </w:t>
      </w:r>
      <w:r>
        <w:rPr/>
        <w:t>в</w:t>
      </w:r>
      <w:r>
        <w:rPr>
          <w:w w:val="100"/>
        </w:rPr>
        <w:t> </w:t>
      </w:r>
      <w:r>
        <w:rPr/>
        <w:t>договоре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right="112"/>
        <w:jc w:val="both"/>
        <w:rPr>
          <w:rFonts w:ascii="Arial" w:hAnsi="Arial" w:cs="Arial" w:eastAsia="Arial" w:hint="default"/>
        </w:rPr>
      </w:pPr>
      <w:r>
        <w:rPr/>
        <w:t>расходы</w:t>
      </w:r>
      <w:r>
        <w:rPr>
          <w:rFonts w:ascii="Arial" w:hAnsi="Arial"/>
        </w:rPr>
        <w:t>,</w:t>
      </w:r>
      <w:r>
        <w:rPr>
          <w:rFonts w:ascii="Arial" w:hAnsi="Arial"/>
          <w:spacing w:val="55"/>
        </w:rPr>
        <w:t> </w:t>
      </w:r>
      <w:r>
        <w:rPr/>
        <w:t>понесенные</w:t>
      </w:r>
      <w:r>
        <w:rPr>
          <w:spacing w:val="55"/>
        </w:rPr>
        <w:t> </w:t>
      </w:r>
      <w:r>
        <w:rPr/>
        <w:t>непосредственно</w:t>
      </w:r>
      <w:r>
        <w:rPr>
          <w:spacing w:val="55"/>
        </w:rPr>
        <w:t> </w:t>
      </w:r>
      <w:r>
        <w:rPr/>
        <w:t>участником</w:t>
      </w:r>
      <w:r>
        <w:rPr>
          <w:spacing w:val="55"/>
        </w:rPr>
        <w:t> </w:t>
      </w:r>
      <w:r>
        <w:rPr/>
        <w:t>в</w:t>
      </w:r>
      <w:r>
        <w:rPr>
          <w:spacing w:val="55"/>
        </w:rPr>
        <w:t> </w:t>
      </w:r>
      <w:r>
        <w:rPr/>
        <w:t>связи</w:t>
      </w:r>
      <w:r>
        <w:rPr>
          <w:spacing w:val="55"/>
        </w:rPr>
        <w:t> </w:t>
      </w:r>
      <w:r>
        <w:rPr/>
        <w:t>с</w:t>
      </w:r>
      <w:r>
        <w:rPr>
          <w:spacing w:val="55"/>
        </w:rPr>
        <w:t> </w:t>
      </w:r>
      <w:r>
        <w:rPr/>
        <w:t>участием</w:t>
      </w:r>
      <w:r>
        <w:rPr>
          <w:spacing w:val="33"/>
        </w:rPr>
        <w:t> </w:t>
      </w:r>
      <w:r>
        <w:rPr/>
        <w:t>в</w:t>
      </w:r>
      <w:r>
        <w:rPr>
          <w:w w:val="100"/>
        </w:rPr>
        <w:t> </w:t>
      </w:r>
      <w:r>
        <w:rPr/>
        <w:t>договоре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left="120" w:right="113"/>
        <w:jc w:val="both"/>
        <w:rPr>
          <w:rFonts w:ascii="Arial" w:hAnsi="Arial" w:cs="Arial" w:eastAsia="Arial" w:hint="default"/>
        </w:rPr>
      </w:pPr>
      <w:r>
        <w:rPr/>
        <w:t>доходы</w:t>
      </w:r>
      <w:r>
        <w:rPr>
          <w:rFonts w:ascii="Arial" w:hAnsi="Arial"/>
        </w:rPr>
        <w:t>,</w:t>
      </w:r>
      <w:r>
        <w:rPr>
          <w:rFonts w:ascii="Arial" w:hAnsi="Arial"/>
          <w:spacing w:val="55"/>
        </w:rPr>
        <w:t> </w:t>
      </w:r>
      <w:r>
        <w:rPr/>
        <w:t>полученные</w:t>
      </w:r>
      <w:r>
        <w:rPr>
          <w:spacing w:val="55"/>
        </w:rPr>
        <w:t> </w:t>
      </w:r>
      <w:r>
        <w:rPr/>
        <w:t>непосредственно</w:t>
      </w:r>
      <w:r>
        <w:rPr>
          <w:spacing w:val="55"/>
        </w:rPr>
        <w:t> </w:t>
      </w:r>
      <w:r>
        <w:rPr/>
        <w:t>участником</w:t>
      </w:r>
      <w:r>
        <w:rPr>
          <w:spacing w:val="55"/>
        </w:rPr>
        <w:t> </w:t>
      </w:r>
      <w:r>
        <w:rPr/>
        <w:t>в</w:t>
      </w:r>
      <w:r>
        <w:rPr>
          <w:spacing w:val="55"/>
        </w:rPr>
        <w:t> </w:t>
      </w:r>
      <w:r>
        <w:rPr/>
        <w:t>результате</w:t>
      </w:r>
      <w:r>
        <w:rPr>
          <w:spacing w:val="55"/>
        </w:rPr>
        <w:t> </w:t>
      </w:r>
      <w:r>
        <w:rPr/>
        <w:t>участия</w:t>
      </w:r>
      <w:r>
        <w:rPr>
          <w:spacing w:val="18"/>
        </w:rPr>
        <w:t> </w:t>
      </w:r>
      <w:r>
        <w:rPr/>
        <w:t>в</w:t>
      </w:r>
      <w:r>
        <w:rPr>
          <w:w w:val="100"/>
        </w:rPr>
        <w:t> </w:t>
      </w:r>
      <w:r>
        <w:rPr/>
        <w:t>договоре</w:t>
      </w:r>
      <w:r>
        <w:rPr>
          <w:rFonts w:ascii="Arial" w:hAnsi="Arial"/>
        </w:rPr>
        <w:t>.</w:t>
      </w:r>
    </w:p>
    <w:p>
      <w:pPr>
        <w:spacing w:line="240" w:lineRule="auto" w:before="8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1"/>
        </w:numPr>
        <w:tabs>
          <w:tab w:pos="2844" w:val="left" w:leader="none"/>
        </w:tabs>
        <w:spacing w:line="240" w:lineRule="auto" w:before="0" w:after="0"/>
        <w:ind w:left="2844" w:right="0" w:hanging="278"/>
        <w:jc w:val="left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Совместно используемые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z w:val="20"/>
        </w:rPr>
        <w:t>активы</w:t>
      </w:r>
    </w:p>
    <w:p>
      <w:pPr>
        <w:spacing w:line="240" w:lineRule="auto" w:before="9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2"/>
        </w:numPr>
        <w:tabs>
          <w:tab w:pos="1101" w:val="left" w:leader="none"/>
        </w:tabs>
        <w:spacing w:line="240" w:lineRule="auto" w:before="0" w:after="0"/>
        <w:ind w:left="119" w:right="111" w:firstLine="541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Для целей настоящего Положения активы считаются</w:t>
      </w:r>
      <w:r>
        <w:rPr>
          <w:rFonts w:ascii="Arial" w:hAnsi="Arial"/>
          <w:spacing w:val="2"/>
          <w:sz w:val="20"/>
        </w:rPr>
        <w:t> </w:t>
      </w:r>
      <w:r>
        <w:rPr>
          <w:rFonts w:ascii="Arial" w:hAnsi="Arial"/>
          <w:sz w:val="20"/>
        </w:rPr>
        <w:t>совместно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используемыми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случае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когда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имущество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находится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общей</w:t>
      </w:r>
      <w:r>
        <w:rPr>
          <w:rFonts w:ascii="Arial" w:hAnsi="Arial"/>
          <w:spacing w:val="2"/>
          <w:sz w:val="20"/>
        </w:rPr>
        <w:t> </w:t>
      </w:r>
      <w:r>
        <w:rPr>
          <w:rFonts w:ascii="Arial" w:hAnsi="Arial"/>
          <w:sz w:val="20"/>
        </w:rPr>
        <w:t>собственности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участников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договора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определением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доли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каждого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из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собственников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26"/>
          <w:sz w:val="20"/>
        </w:rPr>
        <w:t> </w:t>
      </w:r>
      <w:r>
        <w:rPr>
          <w:rFonts w:ascii="Arial" w:hAnsi="Arial"/>
          <w:sz w:val="20"/>
        </w:rPr>
        <w:t>праве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собственности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долевая</w:t>
      </w:r>
      <w:r>
        <w:rPr>
          <w:rFonts w:ascii="Arial" w:hAnsi="Arial"/>
          <w:spacing w:val="44"/>
          <w:sz w:val="20"/>
        </w:rPr>
        <w:t> </w:t>
      </w:r>
      <w:r>
        <w:rPr>
          <w:rFonts w:ascii="Arial" w:hAnsi="Arial"/>
          <w:sz w:val="20"/>
        </w:rPr>
        <w:t>собственность</w:t>
      </w:r>
      <w:r>
        <w:rPr>
          <w:rFonts w:ascii="Arial" w:hAnsi="Arial"/>
          <w:sz w:val="20"/>
        </w:rPr>
        <w:t>)</w:t>
      </w:r>
      <w:r>
        <w:rPr>
          <w:rFonts w:ascii="Arial" w:hAnsi="Arial"/>
          <w:spacing w:val="44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собственники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заключают</w:t>
      </w:r>
      <w:r>
        <w:rPr>
          <w:rFonts w:ascii="Arial" w:hAnsi="Arial"/>
          <w:spacing w:val="44"/>
          <w:sz w:val="20"/>
        </w:rPr>
        <w:t> </w:t>
      </w:r>
      <w:r>
        <w:rPr>
          <w:rFonts w:ascii="Arial" w:hAnsi="Arial"/>
          <w:sz w:val="20"/>
        </w:rPr>
        <w:t>договор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с</w:t>
      </w:r>
      <w:r>
        <w:rPr>
          <w:rFonts w:ascii="Arial" w:hAnsi="Arial"/>
          <w:spacing w:val="44"/>
          <w:sz w:val="20"/>
        </w:rPr>
        <w:t> </w:t>
      </w:r>
      <w:r>
        <w:rPr>
          <w:rFonts w:ascii="Arial" w:hAnsi="Arial"/>
          <w:sz w:val="20"/>
        </w:rPr>
        <w:t>целью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совместного использования такого имущества для получения экономических выгод</w:t>
      </w:r>
      <w:r>
        <w:rPr>
          <w:rFonts w:ascii="Arial" w:hAnsi="Arial"/>
          <w:spacing w:val="31"/>
          <w:sz w:val="20"/>
        </w:rPr>
        <w:t> </w:t>
      </w:r>
      <w:r>
        <w:rPr>
          <w:rFonts w:ascii="Arial" w:hAnsi="Arial"/>
          <w:sz w:val="20"/>
        </w:rPr>
        <w:t>или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дохода</w:t>
      </w:r>
      <w:r>
        <w:rPr>
          <w:rFonts w:ascii="Arial" w:hAnsi="Arial"/>
          <w:sz w:val="20"/>
        </w:rPr>
        <w:t>. </w:t>
      </w:r>
      <w:r>
        <w:rPr>
          <w:rFonts w:ascii="Arial" w:hAnsi="Arial"/>
          <w:sz w:val="20"/>
        </w:rPr>
        <w:t>При этом каждый из участников договора отражает в бухгалтерском учете</w:t>
      </w:r>
      <w:r>
        <w:rPr>
          <w:rFonts w:ascii="Arial" w:hAnsi="Arial"/>
          <w:spacing w:val="-35"/>
          <w:sz w:val="20"/>
        </w:rPr>
        <w:t> </w:t>
      </w:r>
      <w:r>
        <w:rPr>
          <w:rFonts w:ascii="Arial" w:hAnsi="Arial"/>
          <w:sz w:val="20"/>
        </w:rPr>
        <w:t>долю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расходов</w:t>
      </w:r>
      <w:r>
        <w:rPr>
          <w:rFonts w:ascii="Arial" w:hAnsi="Arial"/>
          <w:spacing w:val="27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spacing w:val="25"/>
          <w:sz w:val="20"/>
        </w:rPr>
        <w:t> </w:t>
      </w:r>
      <w:r>
        <w:rPr>
          <w:rFonts w:ascii="Arial" w:hAnsi="Arial"/>
          <w:sz w:val="20"/>
        </w:rPr>
        <w:t>обязательств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25"/>
          <w:sz w:val="20"/>
        </w:rPr>
        <w:t> </w:t>
      </w:r>
      <w:r>
        <w:rPr>
          <w:rFonts w:ascii="Arial" w:hAnsi="Arial"/>
          <w:sz w:val="20"/>
        </w:rPr>
        <w:t>а</w:t>
      </w:r>
      <w:r>
        <w:rPr>
          <w:rFonts w:ascii="Arial" w:hAnsi="Arial"/>
          <w:spacing w:val="26"/>
          <w:sz w:val="20"/>
        </w:rPr>
        <w:t> </w:t>
      </w:r>
      <w:r>
        <w:rPr>
          <w:rFonts w:ascii="Arial" w:hAnsi="Arial"/>
          <w:sz w:val="20"/>
        </w:rPr>
        <w:t>также</w:t>
      </w:r>
      <w:r>
        <w:rPr>
          <w:rFonts w:ascii="Arial" w:hAnsi="Arial"/>
          <w:spacing w:val="26"/>
          <w:sz w:val="20"/>
        </w:rPr>
        <w:t> </w:t>
      </w:r>
      <w:r>
        <w:rPr>
          <w:rFonts w:ascii="Arial" w:hAnsi="Arial"/>
          <w:sz w:val="20"/>
        </w:rPr>
        <w:t>причитающуюся</w:t>
      </w:r>
      <w:r>
        <w:rPr>
          <w:rFonts w:ascii="Arial" w:hAnsi="Arial"/>
          <w:spacing w:val="26"/>
          <w:sz w:val="20"/>
        </w:rPr>
        <w:t> </w:t>
      </w:r>
      <w:r>
        <w:rPr>
          <w:rFonts w:ascii="Arial" w:hAnsi="Arial"/>
          <w:sz w:val="20"/>
        </w:rPr>
        <w:t>ему</w:t>
      </w:r>
      <w:r>
        <w:rPr>
          <w:rFonts w:ascii="Arial" w:hAnsi="Arial"/>
          <w:spacing w:val="25"/>
          <w:sz w:val="20"/>
        </w:rPr>
        <w:t> </w:t>
      </w:r>
      <w:r>
        <w:rPr>
          <w:rFonts w:ascii="Arial" w:hAnsi="Arial"/>
          <w:sz w:val="20"/>
        </w:rPr>
        <w:t>долю</w:t>
      </w:r>
      <w:r>
        <w:rPr>
          <w:rFonts w:ascii="Arial" w:hAnsi="Arial"/>
          <w:spacing w:val="27"/>
          <w:sz w:val="20"/>
        </w:rPr>
        <w:t> </w:t>
      </w:r>
      <w:r>
        <w:rPr>
          <w:rFonts w:ascii="Arial" w:hAnsi="Arial"/>
          <w:sz w:val="20"/>
        </w:rPr>
        <w:t>доходов</w:t>
      </w:r>
      <w:r>
        <w:rPr>
          <w:rFonts w:ascii="Arial" w:hAnsi="Arial"/>
          <w:spacing w:val="27"/>
          <w:sz w:val="20"/>
        </w:rPr>
        <w:t> </w:t>
      </w:r>
      <w:r>
        <w:rPr>
          <w:rFonts w:ascii="Arial" w:hAnsi="Arial"/>
          <w:sz w:val="20"/>
        </w:rPr>
        <w:t>от</w:t>
      </w:r>
      <w:r>
        <w:rPr>
          <w:rFonts w:ascii="Arial" w:hAnsi="Arial"/>
          <w:spacing w:val="26"/>
          <w:sz w:val="20"/>
        </w:rPr>
        <w:t> </w:t>
      </w:r>
      <w:r>
        <w:rPr>
          <w:rFonts w:ascii="Arial" w:hAnsi="Arial"/>
          <w:sz w:val="20"/>
        </w:rPr>
        <w:t>совместного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использования активов согласно условиям</w:t>
      </w:r>
      <w:r>
        <w:rPr>
          <w:rFonts w:ascii="Arial" w:hAnsi="Arial"/>
          <w:spacing w:val="-2"/>
          <w:sz w:val="20"/>
        </w:rPr>
        <w:t> </w:t>
      </w:r>
      <w:r>
        <w:rPr>
          <w:rFonts w:ascii="Arial" w:hAnsi="Arial"/>
          <w:sz w:val="20"/>
        </w:rPr>
        <w:t>договора</w:t>
      </w:r>
      <w:r>
        <w:rPr>
          <w:rFonts w:ascii="Arial" w:hAnsi="Arial"/>
          <w:sz w:val="20"/>
        </w:rPr>
        <w:t>.</w:t>
      </w:r>
    </w:p>
    <w:p>
      <w:pPr>
        <w:pStyle w:val="BodyText"/>
        <w:spacing w:line="240" w:lineRule="auto"/>
        <w:ind w:right="111"/>
        <w:jc w:val="both"/>
        <w:rPr>
          <w:rFonts w:ascii="Arial" w:hAnsi="Arial" w:cs="Arial" w:eastAsia="Arial" w:hint="default"/>
        </w:rPr>
      </w:pPr>
      <w:r>
        <w:rPr/>
        <w:t>Пример</w:t>
      </w:r>
      <w:r>
        <w:rPr>
          <w:rFonts w:ascii="Arial" w:hAnsi="Arial"/>
        </w:rPr>
        <w:t>.</w:t>
      </w:r>
      <w:r>
        <w:rPr>
          <w:rFonts w:ascii="Arial" w:hAnsi="Arial"/>
          <w:spacing w:val="33"/>
        </w:rPr>
        <w:t> </w:t>
      </w:r>
      <w:r>
        <w:rPr/>
        <w:t>Двум</w:t>
      </w:r>
      <w:r>
        <w:rPr>
          <w:spacing w:val="34"/>
        </w:rPr>
        <w:t> </w:t>
      </w:r>
      <w:r>
        <w:rPr/>
        <w:t>или</w:t>
      </w:r>
      <w:r>
        <w:rPr>
          <w:spacing w:val="33"/>
        </w:rPr>
        <w:t> </w:t>
      </w:r>
      <w:r>
        <w:rPr/>
        <w:t>более</w:t>
      </w:r>
      <w:r>
        <w:rPr>
          <w:spacing w:val="35"/>
        </w:rPr>
        <w:t> </w:t>
      </w:r>
      <w:r>
        <w:rPr/>
        <w:t>организациям</w:t>
      </w:r>
      <w:r>
        <w:rPr>
          <w:spacing w:val="35"/>
        </w:rPr>
        <w:t> </w:t>
      </w:r>
      <w:r>
        <w:rPr/>
        <w:t>принадлежит</w:t>
      </w:r>
      <w:r>
        <w:rPr>
          <w:spacing w:val="34"/>
        </w:rPr>
        <w:t> </w:t>
      </w:r>
      <w:r>
        <w:rPr/>
        <w:t>здание</w:t>
      </w:r>
      <w:r>
        <w:rPr>
          <w:spacing w:val="35"/>
        </w:rPr>
        <w:t> </w:t>
      </w:r>
      <w:r>
        <w:rPr/>
        <w:t>на</w:t>
      </w:r>
      <w:r>
        <w:rPr>
          <w:spacing w:val="34"/>
        </w:rPr>
        <w:t> </w:t>
      </w:r>
      <w:r>
        <w:rPr/>
        <w:t>праве</w:t>
      </w:r>
      <w:r>
        <w:rPr>
          <w:spacing w:val="35"/>
        </w:rPr>
        <w:t> </w:t>
      </w:r>
      <w:r>
        <w:rPr/>
        <w:t>долевой</w:t>
      </w:r>
      <w:r>
        <w:rPr>
          <w:spacing w:val="-1"/>
          <w:w w:val="100"/>
        </w:rPr>
        <w:t> </w:t>
      </w:r>
      <w:r>
        <w:rPr/>
        <w:t>собственности</w:t>
      </w:r>
      <w:r>
        <w:rPr>
          <w:rFonts w:ascii="Arial" w:hAnsi="Arial"/>
        </w:rPr>
        <w:t>, </w:t>
      </w:r>
      <w:r>
        <w:rPr/>
        <w:t>которое в соответствии с заключенным между ними договором</w:t>
      </w:r>
      <w:r>
        <w:rPr>
          <w:spacing w:val="35"/>
        </w:rPr>
        <w:t> </w:t>
      </w:r>
      <w:r>
        <w:rPr/>
        <w:t>сдается</w:t>
      </w:r>
      <w:r>
        <w:rPr>
          <w:w w:val="100"/>
        </w:rPr>
        <w:t> </w:t>
      </w:r>
      <w:r>
        <w:rPr/>
        <w:t>в аренду</w:t>
      </w:r>
      <w:r>
        <w:rPr>
          <w:rFonts w:ascii="Arial" w:hAnsi="Arial"/>
        </w:rPr>
        <w:t>. </w:t>
      </w:r>
      <w:r>
        <w:rPr/>
        <w:t>Согласно условиям договора каждый участник несет свою долю</w:t>
      </w:r>
      <w:r>
        <w:rPr>
          <w:spacing w:val="54"/>
        </w:rPr>
        <w:t> </w:t>
      </w:r>
      <w:r>
        <w:rPr/>
        <w:t>расходов</w:t>
      </w:r>
      <w:r>
        <w:rPr>
          <w:w w:val="100"/>
        </w:rPr>
        <w:t> </w:t>
      </w:r>
      <w:r>
        <w:rPr>
          <w:rFonts w:ascii="Arial" w:hAnsi="Arial"/>
        </w:rPr>
        <w:t>(</w:t>
      </w:r>
      <w:r>
        <w:rPr/>
        <w:t>амортизация</w:t>
      </w:r>
      <w:r>
        <w:rPr>
          <w:rFonts w:ascii="Arial" w:hAnsi="Arial"/>
        </w:rPr>
        <w:t>, </w:t>
      </w:r>
      <w:r>
        <w:rPr/>
        <w:t>оплата коммунальных услуг</w:t>
      </w:r>
      <w:r>
        <w:rPr>
          <w:rFonts w:ascii="Arial" w:hAnsi="Arial"/>
        </w:rPr>
        <w:t>, </w:t>
      </w:r>
      <w:r>
        <w:rPr/>
        <w:t>текущий ремонт своей части здания и т</w:t>
      </w:r>
      <w:r>
        <w:rPr>
          <w:rFonts w:ascii="Arial" w:hAnsi="Arial"/>
        </w:rPr>
        <w:t>.</w:t>
      </w:r>
      <w:r>
        <w:rPr/>
        <w:t>п</w:t>
      </w:r>
      <w:r>
        <w:rPr>
          <w:rFonts w:ascii="Arial" w:hAnsi="Arial"/>
        </w:rPr>
        <w:t>.)</w:t>
      </w:r>
      <w:r>
        <w:rPr>
          <w:rFonts w:ascii="Arial" w:hAnsi="Arial"/>
          <w:spacing w:val="-4"/>
        </w:rPr>
        <w:t> </w:t>
      </w:r>
      <w:r>
        <w:rPr/>
        <w:t>и</w:t>
      </w:r>
      <w:r>
        <w:rPr>
          <w:w w:val="100"/>
        </w:rPr>
        <w:t> </w:t>
      </w:r>
      <w:r>
        <w:rPr/>
        <w:t>получает свою долю арендной</w:t>
      </w:r>
      <w:r>
        <w:rPr>
          <w:spacing w:val="-20"/>
        </w:rPr>
        <w:t> </w:t>
      </w:r>
      <w:r>
        <w:rPr/>
        <w:t>платы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2"/>
        </w:numPr>
        <w:tabs>
          <w:tab w:pos="1080" w:val="left" w:leader="none"/>
        </w:tabs>
        <w:spacing w:line="240" w:lineRule="auto" w:before="0" w:after="0"/>
        <w:ind w:left="119" w:right="111" w:firstLine="541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Доходы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расходы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обязательства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полученные в результате</w:t>
      </w:r>
      <w:r>
        <w:rPr>
          <w:rFonts w:ascii="Arial" w:hAnsi="Arial"/>
          <w:spacing w:val="41"/>
          <w:sz w:val="20"/>
        </w:rPr>
        <w:t> </w:t>
      </w:r>
      <w:r>
        <w:rPr>
          <w:rFonts w:ascii="Arial" w:hAnsi="Arial"/>
          <w:sz w:val="20"/>
        </w:rPr>
        <w:t>совместного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использования активов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каждым участником договора учитываются обособленно</w:t>
      </w:r>
      <w:r>
        <w:rPr>
          <w:rFonts w:ascii="Arial" w:hAnsi="Arial"/>
          <w:spacing w:val="50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аналитическом учете по соответствующим синтетическим счетам учета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доходов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расходов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обязательств</w:t>
      </w:r>
      <w:r>
        <w:rPr>
          <w:rFonts w:ascii="Arial" w:hAnsi="Arial"/>
          <w:sz w:val="20"/>
        </w:rPr>
        <w:t>. </w:t>
      </w:r>
      <w:r>
        <w:rPr>
          <w:rFonts w:ascii="Arial" w:hAnsi="Arial"/>
          <w:sz w:val="20"/>
        </w:rPr>
        <w:t>Активы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принадлежащие участнику договора на праве</w:t>
      </w:r>
      <w:r>
        <w:rPr>
          <w:rFonts w:ascii="Arial" w:hAnsi="Arial"/>
          <w:spacing w:val="-8"/>
          <w:sz w:val="20"/>
        </w:rPr>
        <w:t> </w:t>
      </w:r>
      <w:r>
        <w:rPr>
          <w:rFonts w:ascii="Arial" w:hAnsi="Arial"/>
          <w:sz w:val="20"/>
        </w:rPr>
        <w:t>долевой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собственности и внесенные им в качестве вклада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продолжают учитываться им</w:t>
      </w:r>
      <w:r>
        <w:rPr>
          <w:rFonts w:ascii="Arial" w:hAnsi="Arial"/>
          <w:spacing w:val="24"/>
          <w:sz w:val="20"/>
        </w:rPr>
        <w:t> </w:t>
      </w:r>
      <w:r>
        <w:rPr>
          <w:rFonts w:ascii="Arial" w:hAnsi="Arial"/>
          <w:sz w:val="20"/>
        </w:rPr>
        <w:t>на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соответствующих счетах бухгалтерского учета и в состав финансовых вложений</w:t>
      </w:r>
      <w:r>
        <w:rPr>
          <w:rFonts w:ascii="Arial" w:hAnsi="Arial"/>
          <w:spacing w:val="-18"/>
          <w:sz w:val="20"/>
        </w:rPr>
        <w:t> </w:t>
      </w:r>
      <w:r>
        <w:rPr>
          <w:rFonts w:ascii="Arial" w:hAnsi="Arial"/>
          <w:sz w:val="20"/>
        </w:rPr>
        <w:t>не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переводятся</w:t>
      </w:r>
      <w:r>
        <w:rPr>
          <w:rFonts w:ascii="Arial" w:hAnsi="Arial"/>
          <w:sz w:val="20"/>
        </w:rPr>
        <w:t>. </w:t>
      </w:r>
      <w:r>
        <w:rPr>
          <w:rFonts w:ascii="Arial" w:hAnsi="Arial"/>
          <w:sz w:val="20"/>
        </w:rPr>
        <w:t>При этом вклад участника договора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хозяйственные операции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1"/>
          <w:sz w:val="20"/>
        </w:rPr>
        <w:t> </w:t>
      </w:r>
      <w:r>
        <w:rPr>
          <w:rFonts w:ascii="Arial" w:hAnsi="Arial"/>
          <w:sz w:val="20"/>
        </w:rPr>
        <w:t>связанные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с</w:t>
      </w:r>
      <w:r>
        <w:rPr>
          <w:rFonts w:ascii="Arial" w:hAnsi="Arial"/>
          <w:spacing w:val="37"/>
          <w:sz w:val="20"/>
        </w:rPr>
        <w:t> </w:t>
      </w:r>
      <w:r>
        <w:rPr>
          <w:rFonts w:ascii="Arial" w:hAnsi="Arial"/>
          <w:sz w:val="20"/>
        </w:rPr>
        <w:t>выполнением</w:t>
      </w:r>
      <w:r>
        <w:rPr>
          <w:rFonts w:ascii="Arial" w:hAnsi="Arial"/>
          <w:spacing w:val="38"/>
          <w:sz w:val="20"/>
        </w:rPr>
        <w:t> </w:t>
      </w:r>
      <w:r>
        <w:rPr>
          <w:rFonts w:ascii="Arial" w:hAnsi="Arial"/>
          <w:sz w:val="20"/>
        </w:rPr>
        <w:t>такого</w:t>
      </w:r>
      <w:r>
        <w:rPr>
          <w:rFonts w:ascii="Arial" w:hAnsi="Arial"/>
          <w:spacing w:val="37"/>
          <w:sz w:val="20"/>
        </w:rPr>
        <w:t> </w:t>
      </w:r>
      <w:r>
        <w:rPr>
          <w:rFonts w:ascii="Arial" w:hAnsi="Arial"/>
          <w:sz w:val="20"/>
        </w:rPr>
        <w:t>договора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36"/>
          <w:sz w:val="20"/>
        </w:rPr>
        <w:t> </w:t>
      </w:r>
      <w:r>
        <w:rPr>
          <w:rFonts w:ascii="Arial" w:hAnsi="Arial"/>
          <w:sz w:val="20"/>
        </w:rPr>
        <w:t>а</w:t>
      </w:r>
      <w:r>
        <w:rPr>
          <w:rFonts w:ascii="Arial" w:hAnsi="Arial"/>
          <w:spacing w:val="37"/>
          <w:sz w:val="20"/>
        </w:rPr>
        <w:t> </w:t>
      </w:r>
      <w:r>
        <w:rPr>
          <w:rFonts w:ascii="Arial" w:hAnsi="Arial"/>
          <w:sz w:val="20"/>
        </w:rPr>
        <w:t>также</w:t>
      </w:r>
      <w:r>
        <w:rPr>
          <w:rFonts w:ascii="Arial" w:hAnsi="Arial"/>
          <w:spacing w:val="37"/>
          <w:sz w:val="20"/>
        </w:rPr>
        <w:t> </w:t>
      </w:r>
      <w:r>
        <w:rPr>
          <w:rFonts w:ascii="Arial" w:hAnsi="Arial"/>
          <w:sz w:val="20"/>
        </w:rPr>
        <w:t>полученные</w:t>
      </w:r>
      <w:r>
        <w:rPr>
          <w:rFonts w:ascii="Arial" w:hAnsi="Arial"/>
          <w:spacing w:val="37"/>
          <w:sz w:val="20"/>
        </w:rPr>
        <w:t> </w:t>
      </w:r>
      <w:r>
        <w:rPr>
          <w:rFonts w:ascii="Arial" w:hAnsi="Arial"/>
          <w:sz w:val="20"/>
        </w:rPr>
        <w:t>от</w:t>
      </w:r>
      <w:r>
        <w:rPr>
          <w:rFonts w:ascii="Arial" w:hAnsi="Arial"/>
          <w:spacing w:val="36"/>
          <w:sz w:val="20"/>
        </w:rPr>
        <w:t> </w:t>
      </w:r>
      <w:r>
        <w:rPr>
          <w:rFonts w:ascii="Arial" w:hAnsi="Arial"/>
          <w:sz w:val="20"/>
        </w:rPr>
        <w:t>совместного</w:t>
      </w:r>
      <w:r>
        <w:rPr>
          <w:rFonts w:ascii="Arial" w:hAnsi="Arial"/>
          <w:spacing w:val="39"/>
          <w:sz w:val="20"/>
        </w:rPr>
        <w:t> </w:t>
      </w:r>
      <w:r>
        <w:rPr>
          <w:rFonts w:ascii="Arial" w:hAnsi="Arial"/>
          <w:sz w:val="20"/>
        </w:rPr>
        <w:t>использования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активов финансовые результаты не выделяются на отдельный</w:t>
      </w:r>
      <w:r>
        <w:rPr>
          <w:rFonts w:ascii="Arial" w:hAnsi="Arial"/>
          <w:spacing w:val="-10"/>
          <w:sz w:val="20"/>
        </w:rPr>
        <w:t> </w:t>
      </w:r>
      <w:r>
        <w:rPr>
          <w:rFonts w:ascii="Arial" w:hAnsi="Arial"/>
          <w:sz w:val="20"/>
        </w:rPr>
        <w:t>баланс</w:t>
      </w:r>
      <w:r>
        <w:rPr>
          <w:rFonts w:ascii="Arial" w:hAnsi="Arial"/>
          <w:sz w:val="20"/>
        </w:rPr>
        <w:t>.</w:t>
      </w:r>
    </w:p>
    <w:p>
      <w:pPr>
        <w:pStyle w:val="BodyText"/>
        <w:spacing w:line="240" w:lineRule="auto"/>
        <w:ind w:right="111"/>
        <w:jc w:val="both"/>
        <w:rPr>
          <w:rFonts w:ascii="Arial" w:hAnsi="Arial" w:cs="Arial" w:eastAsia="Arial" w:hint="default"/>
        </w:rPr>
      </w:pPr>
      <w:r>
        <w:rPr/>
        <w:t>Каждым</w:t>
      </w:r>
      <w:r>
        <w:rPr>
          <w:spacing w:val="55"/>
        </w:rPr>
        <w:t> </w:t>
      </w:r>
      <w:r>
        <w:rPr/>
        <w:t>участником</w:t>
      </w:r>
      <w:r>
        <w:rPr>
          <w:spacing w:val="55"/>
        </w:rPr>
        <w:t> </w:t>
      </w:r>
      <w:r>
        <w:rPr/>
        <w:t>договора</w:t>
      </w:r>
      <w:r>
        <w:rPr>
          <w:spacing w:val="55"/>
        </w:rPr>
        <w:t> </w:t>
      </w:r>
      <w:r>
        <w:rPr/>
        <w:t>в</w:t>
      </w:r>
      <w:r>
        <w:rPr>
          <w:spacing w:val="55"/>
        </w:rPr>
        <w:t> </w:t>
      </w:r>
      <w:r>
        <w:rPr/>
        <w:t>бухгалтерском</w:t>
      </w:r>
      <w:r>
        <w:rPr>
          <w:spacing w:val="55"/>
        </w:rPr>
        <w:t> </w:t>
      </w:r>
      <w:r>
        <w:rPr/>
        <w:t>учете</w:t>
      </w:r>
      <w:r>
        <w:rPr>
          <w:spacing w:val="55"/>
        </w:rPr>
        <w:t> </w:t>
      </w:r>
      <w:r>
        <w:rPr/>
        <w:t>за</w:t>
      </w:r>
      <w:r>
        <w:rPr>
          <w:spacing w:val="55"/>
        </w:rPr>
        <w:t> </w:t>
      </w:r>
      <w:r>
        <w:rPr/>
        <w:t>отчетный</w:t>
      </w:r>
      <w:r>
        <w:rPr>
          <w:spacing w:val="30"/>
        </w:rPr>
        <w:t> </w:t>
      </w:r>
      <w:r>
        <w:rPr/>
        <w:t>период</w:t>
      </w:r>
      <w:r>
        <w:rPr>
          <w:spacing w:val="-1"/>
          <w:w w:val="100"/>
        </w:rPr>
        <w:t> </w:t>
      </w:r>
      <w:r>
        <w:rPr/>
        <w:t>отражаются его доля доходов</w:t>
      </w:r>
      <w:r>
        <w:rPr>
          <w:rFonts w:ascii="Arial" w:hAnsi="Arial"/>
        </w:rPr>
        <w:t>, </w:t>
      </w:r>
      <w:r>
        <w:rPr/>
        <w:t>полученных от совместного использования активов</w:t>
      </w:r>
      <w:r>
        <w:rPr>
          <w:rFonts w:ascii="Arial" w:hAnsi="Arial"/>
        </w:rPr>
        <w:t>,</w:t>
      </w:r>
      <w:r>
        <w:rPr>
          <w:rFonts w:ascii="Arial" w:hAnsi="Arial"/>
          <w:spacing w:val="19"/>
        </w:rPr>
        <w:t> </w:t>
      </w:r>
      <w:r>
        <w:rPr/>
        <w:t>а</w:t>
      </w:r>
      <w:r>
        <w:rPr>
          <w:w w:val="100"/>
        </w:rPr>
        <w:t> </w:t>
      </w:r>
      <w:r>
        <w:rPr/>
        <w:t>также</w:t>
      </w:r>
      <w:r>
        <w:rPr>
          <w:spacing w:val="-4"/>
        </w:rPr>
        <w:t> </w:t>
      </w:r>
      <w:r>
        <w:rPr/>
        <w:t>обязательства</w:t>
      </w:r>
      <w:r>
        <w:rPr>
          <w:spacing w:val="-4"/>
        </w:rPr>
        <w:t> </w:t>
      </w:r>
      <w:r>
        <w:rPr/>
        <w:t>и</w:t>
      </w:r>
      <w:r>
        <w:rPr>
          <w:spacing w:val="-5"/>
        </w:rPr>
        <w:t> </w:t>
      </w:r>
      <w:r>
        <w:rPr/>
        <w:t>расходы</w:t>
      </w:r>
      <w:r>
        <w:rPr>
          <w:rFonts w:ascii="Arial" w:hAnsi="Arial"/>
        </w:rPr>
        <w:t>,</w:t>
      </w:r>
      <w:r>
        <w:rPr>
          <w:rFonts w:ascii="Arial" w:hAnsi="Arial"/>
          <w:spacing w:val="-5"/>
        </w:rPr>
        <w:t> </w:t>
      </w:r>
      <w:r>
        <w:rPr/>
        <w:t>понесенные</w:t>
      </w:r>
      <w:r>
        <w:rPr>
          <w:spacing w:val="-4"/>
        </w:rPr>
        <w:t> </w:t>
      </w:r>
      <w:r>
        <w:rPr/>
        <w:t>им</w:t>
      </w:r>
      <w:r>
        <w:rPr>
          <w:spacing w:val="-4"/>
        </w:rPr>
        <w:t> </w:t>
      </w:r>
      <w:r>
        <w:rPr/>
        <w:t>в</w:t>
      </w:r>
      <w:r>
        <w:rPr>
          <w:spacing w:val="-5"/>
        </w:rPr>
        <w:t> </w:t>
      </w:r>
      <w:r>
        <w:rPr/>
        <w:t>связи</w:t>
      </w:r>
      <w:r>
        <w:rPr>
          <w:spacing w:val="-5"/>
        </w:rPr>
        <w:t> </w:t>
      </w:r>
      <w:r>
        <w:rPr/>
        <w:t>с</w:t>
      </w:r>
      <w:r>
        <w:rPr>
          <w:spacing w:val="-5"/>
        </w:rPr>
        <w:t> </w:t>
      </w:r>
      <w:r>
        <w:rPr/>
        <w:t>выполнением</w:t>
      </w:r>
      <w:r>
        <w:rPr>
          <w:spacing w:val="-4"/>
        </w:rPr>
        <w:t> </w:t>
      </w:r>
      <w:r>
        <w:rPr/>
        <w:t>договора</w:t>
      </w:r>
      <w:r>
        <w:rPr>
          <w:rFonts w:ascii="Arial" w:hAnsi="Arial"/>
        </w:rPr>
        <w:t>.</w:t>
      </w:r>
    </w:p>
    <w:p>
      <w:pPr>
        <w:pStyle w:val="BodyText"/>
        <w:spacing w:line="240" w:lineRule="auto"/>
        <w:ind w:right="112"/>
        <w:jc w:val="both"/>
        <w:rPr>
          <w:rFonts w:ascii="Arial" w:hAnsi="Arial" w:cs="Arial" w:eastAsia="Arial" w:hint="default"/>
        </w:rPr>
      </w:pPr>
      <w:r>
        <w:rPr/>
        <w:t>В бухгалтерском учете участника подлежат отражению обязательства</w:t>
      </w:r>
      <w:r>
        <w:rPr>
          <w:rFonts w:ascii="Arial" w:hAnsi="Arial"/>
        </w:rPr>
        <w:t>,</w:t>
      </w:r>
      <w:r>
        <w:rPr>
          <w:rFonts w:ascii="Arial" w:hAnsi="Arial"/>
          <w:spacing w:val="19"/>
        </w:rPr>
        <w:t> </w:t>
      </w:r>
      <w:r>
        <w:rPr/>
        <w:t>возникшие</w:t>
      </w:r>
      <w:r>
        <w:rPr>
          <w:w w:val="100"/>
        </w:rPr>
        <w:t> </w:t>
      </w:r>
      <w:r>
        <w:rPr/>
        <w:t>непосредственно у участника в связи с участием в договоре</w:t>
      </w:r>
      <w:r>
        <w:rPr>
          <w:rFonts w:ascii="Arial" w:hAnsi="Arial"/>
        </w:rPr>
        <w:t>, </w:t>
      </w:r>
      <w:r>
        <w:rPr/>
        <w:t>а также его доля</w:t>
      </w:r>
      <w:r>
        <w:rPr>
          <w:spacing w:val="14"/>
        </w:rPr>
        <w:t> </w:t>
      </w:r>
      <w:r>
        <w:rPr/>
        <w:t>в</w:t>
      </w:r>
      <w:r>
        <w:rPr>
          <w:w w:val="100"/>
        </w:rPr>
        <w:t> </w:t>
      </w:r>
      <w:r>
        <w:rPr/>
        <w:t>совместных обязательствах с другими участниками</w:t>
      </w:r>
      <w:r>
        <w:rPr>
          <w:spacing w:val="-37"/>
        </w:rPr>
        <w:t> </w:t>
      </w:r>
      <w:r>
        <w:rPr/>
        <w:t>договора</w:t>
      </w:r>
      <w:r>
        <w:rPr>
          <w:rFonts w:ascii="Arial" w:hAnsi="Arial"/>
        </w:rPr>
        <w:t>.</w:t>
      </w:r>
    </w:p>
    <w:p>
      <w:pPr>
        <w:pStyle w:val="BodyText"/>
        <w:spacing w:line="240" w:lineRule="auto"/>
        <w:ind w:right="111"/>
        <w:jc w:val="both"/>
        <w:rPr>
          <w:rFonts w:ascii="Arial" w:hAnsi="Arial" w:cs="Arial" w:eastAsia="Arial" w:hint="default"/>
        </w:rPr>
      </w:pPr>
      <w:r>
        <w:rPr/>
        <w:t>В бухгалтерском учете участника учитываются расходы</w:t>
      </w:r>
      <w:r>
        <w:rPr>
          <w:rFonts w:ascii="Arial" w:hAnsi="Arial"/>
        </w:rPr>
        <w:t>,</w:t>
      </w:r>
      <w:r>
        <w:rPr>
          <w:rFonts w:ascii="Arial" w:hAnsi="Arial"/>
          <w:spacing w:val="30"/>
        </w:rPr>
        <w:t> </w:t>
      </w:r>
      <w:r>
        <w:rPr/>
        <w:t>произведенные</w:t>
      </w:r>
      <w:r>
        <w:rPr>
          <w:spacing w:val="-1"/>
          <w:w w:val="100"/>
        </w:rPr>
        <w:t> </w:t>
      </w:r>
      <w:r>
        <w:rPr/>
        <w:t>непосредственно</w:t>
      </w:r>
      <w:r>
        <w:rPr>
          <w:spacing w:val="18"/>
        </w:rPr>
        <w:t> </w:t>
      </w:r>
      <w:r>
        <w:rPr/>
        <w:t>участником</w:t>
      </w:r>
      <w:r>
        <w:rPr>
          <w:spacing w:val="19"/>
        </w:rPr>
        <w:t> </w:t>
      </w:r>
      <w:r>
        <w:rPr/>
        <w:t>в</w:t>
      </w:r>
      <w:r>
        <w:rPr>
          <w:spacing w:val="18"/>
        </w:rPr>
        <w:t> </w:t>
      </w:r>
      <w:r>
        <w:rPr/>
        <w:t>связи</w:t>
      </w:r>
      <w:r>
        <w:rPr>
          <w:spacing w:val="18"/>
        </w:rPr>
        <w:t> </w:t>
      </w:r>
      <w:r>
        <w:rPr/>
        <w:t>с</w:t>
      </w:r>
      <w:r>
        <w:rPr>
          <w:spacing w:val="20"/>
        </w:rPr>
        <w:t> </w:t>
      </w:r>
      <w:r>
        <w:rPr/>
        <w:t>участием</w:t>
      </w:r>
      <w:r>
        <w:rPr>
          <w:spacing w:val="20"/>
        </w:rPr>
        <w:t> </w:t>
      </w:r>
      <w:r>
        <w:rPr/>
        <w:t>в</w:t>
      </w:r>
      <w:r>
        <w:rPr>
          <w:spacing w:val="19"/>
        </w:rPr>
        <w:t> </w:t>
      </w:r>
      <w:r>
        <w:rPr/>
        <w:t>договоре</w:t>
      </w:r>
      <w:r>
        <w:rPr>
          <w:rFonts w:ascii="Arial" w:hAnsi="Arial"/>
        </w:rPr>
        <w:t>,</w:t>
      </w:r>
      <w:r>
        <w:rPr>
          <w:rFonts w:ascii="Arial" w:hAnsi="Arial"/>
          <w:spacing w:val="18"/>
        </w:rPr>
        <w:t> </w:t>
      </w:r>
      <w:r>
        <w:rPr/>
        <w:t>и</w:t>
      </w:r>
      <w:r>
        <w:rPr>
          <w:spacing w:val="19"/>
        </w:rPr>
        <w:t> </w:t>
      </w:r>
      <w:r>
        <w:rPr/>
        <w:t>его</w:t>
      </w:r>
      <w:r>
        <w:rPr>
          <w:spacing w:val="19"/>
        </w:rPr>
        <w:t> </w:t>
      </w:r>
      <w:r>
        <w:rPr/>
        <w:t>доля</w:t>
      </w:r>
      <w:r>
        <w:rPr>
          <w:spacing w:val="19"/>
        </w:rPr>
        <w:t> </w:t>
      </w:r>
      <w:r>
        <w:rPr/>
        <w:t>в</w:t>
      </w:r>
      <w:r>
        <w:rPr>
          <w:spacing w:val="19"/>
        </w:rPr>
        <w:t> </w:t>
      </w:r>
      <w:r>
        <w:rPr/>
        <w:t>совместных</w:t>
      </w:r>
      <w:r>
        <w:rPr>
          <w:w w:val="100"/>
        </w:rPr>
        <w:t> </w:t>
      </w:r>
      <w:r>
        <w:rPr/>
        <w:t>расходах с другими участниками указанного</w:t>
      </w:r>
      <w:r>
        <w:rPr>
          <w:spacing w:val="-26"/>
        </w:rPr>
        <w:t> </w:t>
      </w:r>
      <w:r>
        <w:rPr/>
        <w:t>договора</w:t>
      </w:r>
      <w:r>
        <w:rPr>
          <w:rFonts w:ascii="Arial" w:hAnsi="Arial"/>
        </w:rPr>
        <w:t>.</w:t>
      </w:r>
    </w:p>
    <w:p>
      <w:pPr>
        <w:pStyle w:val="BodyText"/>
        <w:spacing w:line="230" w:lineRule="exact"/>
        <w:ind w:left="660" w:right="0" w:firstLine="0"/>
        <w:jc w:val="left"/>
        <w:rPr>
          <w:rFonts w:ascii="Arial" w:hAnsi="Arial" w:cs="Arial" w:eastAsia="Arial" w:hint="default"/>
        </w:rPr>
      </w:pPr>
      <w:r>
        <w:rPr/>
        <w:t>В </w:t>
      </w:r>
      <w:r>
        <w:rPr>
          <w:spacing w:val="55"/>
        </w:rPr>
        <w:t> </w:t>
      </w:r>
      <w:r>
        <w:rPr/>
        <w:t>случае </w:t>
      </w:r>
      <w:r>
        <w:rPr>
          <w:spacing w:val="55"/>
        </w:rPr>
        <w:t> </w:t>
      </w:r>
      <w:r>
        <w:rPr/>
        <w:t>если </w:t>
      </w:r>
      <w:r>
        <w:rPr>
          <w:spacing w:val="55"/>
        </w:rPr>
        <w:t> </w:t>
      </w:r>
      <w:r>
        <w:rPr/>
        <w:t>согласно </w:t>
      </w:r>
      <w:r>
        <w:rPr>
          <w:spacing w:val="55"/>
        </w:rPr>
        <w:t> </w:t>
      </w:r>
      <w:r>
        <w:rPr/>
        <w:t>договору </w:t>
      </w:r>
      <w:r>
        <w:rPr>
          <w:spacing w:val="55"/>
        </w:rPr>
        <w:t> </w:t>
      </w:r>
      <w:r>
        <w:rPr/>
        <w:t>расчеты </w:t>
      </w:r>
      <w:r>
        <w:rPr>
          <w:spacing w:val="55"/>
        </w:rPr>
        <w:t> </w:t>
      </w:r>
      <w:r>
        <w:rPr/>
        <w:t>с </w:t>
      </w:r>
      <w:r>
        <w:rPr>
          <w:spacing w:val="55"/>
        </w:rPr>
        <w:t> </w:t>
      </w:r>
      <w:r>
        <w:rPr/>
        <w:t>покупателями  </w:t>
      </w:r>
      <w:r>
        <w:rPr>
          <w:spacing w:val="40"/>
        </w:rPr>
        <w:t> </w:t>
      </w:r>
      <w:r>
        <w:rPr>
          <w:rFonts w:ascii="Arial" w:hAnsi="Arial"/>
        </w:rPr>
        <w:t>(</w:t>
      </w:r>
      <w:r>
        <w:rPr/>
        <w:t>заказчиками</w:t>
      </w:r>
      <w:r>
        <w:rPr>
          <w:rFonts w:ascii="Arial" w:hAnsi="Arial"/>
        </w:rPr>
        <w:t>)</w:t>
      </w:r>
    </w:p>
    <w:p>
      <w:pPr>
        <w:pStyle w:val="BodyText"/>
        <w:spacing w:line="230" w:lineRule="exact"/>
        <w:ind w:left="120" w:right="0" w:firstLine="0"/>
        <w:jc w:val="left"/>
      </w:pPr>
      <w:r>
        <w:rPr/>
        <w:t>осуществляются  одним  из  участников</w:t>
      </w:r>
      <w:r>
        <w:rPr>
          <w:rFonts w:ascii="Arial" w:hAnsi="Arial"/>
        </w:rPr>
        <w:t>,  </w:t>
      </w:r>
      <w:r>
        <w:rPr/>
        <w:t>то  доходы</w:t>
      </w:r>
      <w:r>
        <w:rPr>
          <w:rFonts w:ascii="Arial" w:hAnsi="Arial"/>
        </w:rPr>
        <w:t>,  </w:t>
      </w:r>
      <w:r>
        <w:rPr/>
        <w:t>подлежащие  получению</w:t>
      </w:r>
      <w:r>
        <w:rPr>
          <w:spacing w:val="40"/>
        </w:rPr>
        <w:t> </w:t>
      </w:r>
      <w:r>
        <w:rPr/>
        <w:t>другими</w:t>
      </w:r>
    </w:p>
    <w:p>
      <w:pPr>
        <w:spacing w:after="0" w:line="230" w:lineRule="exact"/>
        <w:jc w:val="left"/>
        <w:sectPr>
          <w:pgSz w:w="11900" w:h="16840"/>
          <w:pgMar w:top="1380" w:bottom="280" w:left="1680" w:right="1680"/>
        </w:sectPr>
      </w:pPr>
    </w:p>
    <w:p>
      <w:pPr>
        <w:pStyle w:val="BodyText"/>
        <w:spacing w:line="240" w:lineRule="auto" w:before="57"/>
        <w:ind w:right="111" w:firstLine="0"/>
        <w:jc w:val="both"/>
        <w:rPr>
          <w:rFonts w:ascii="Arial" w:hAnsi="Arial" w:cs="Arial" w:eastAsia="Arial" w:hint="default"/>
        </w:rPr>
      </w:pPr>
      <w:r>
        <w:rPr/>
        <w:t>участниками договора</w:t>
      </w:r>
      <w:r>
        <w:rPr>
          <w:rFonts w:ascii="Arial" w:hAnsi="Arial"/>
        </w:rPr>
        <w:t>, </w:t>
      </w:r>
      <w:r>
        <w:rPr/>
        <w:t>отражаются в его бухгалтерском учете в качестве</w:t>
      </w:r>
      <w:r>
        <w:rPr>
          <w:spacing w:val="-26"/>
        </w:rPr>
        <w:t> </w:t>
      </w:r>
      <w:r>
        <w:rPr/>
        <w:t>обязательства</w:t>
      </w:r>
      <w:r>
        <w:rPr>
          <w:w w:val="100"/>
        </w:rPr>
        <w:t> </w:t>
      </w:r>
      <w:r>
        <w:rPr/>
        <w:t>перед ними</w:t>
      </w:r>
      <w:r>
        <w:rPr>
          <w:rFonts w:ascii="Arial" w:hAnsi="Arial"/>
        </w:rPr>
        <w:t>. </w:t>
      </w:r>
      <w:r>
        <w:rPr/>
        <w:t>Ведение бухгалтерского учета хозяйственных операций</w:t>
      </w:r>
      <w:r>
        <w:rPr>
          <w:rFonts w:ascii="Arial" w:hAnsi="Arial"/>
        </w:rPr>
        <w:t>, </w:t>
      </w:r>
      <w:r>
        <w:rPr/>
        <w:t>связанных</w:t>
      </w:r>
      <w:r>
        <w:rPr>
          <w:spacing w:val="15"/>
        </w:rPr>
        <w:t> </w:t>
      </w:r>
      <w:r>
        <w:rPr/>
        <w:t>с</w:t>
      </w:r>
      <w:r>
        <w:rPr>
          <w:w w:val="100"/>
        </w:rPr>
        <w:t> </w:t>
      </w:r>
      <w:r>
        <w:rPr/>
        <w:t>выполнением договора</w:t>
      </w:r>
      <w:r>
        <w:rPr>
          <w:rFonts w:ascii="Arial" w:hAnsi="Arial"/>
        </w:rPr>
        <w:t>, </w:t>
      </w:r>
      <w:r>
        <w:rPr/>
        <w:t>осуществляется каждым участником в</w:t>
      </w:r>
      <w:r>
        <w:rPr>
          <w:spacing w:val="51"/>
        </w:rPr>
        <w:t> </w:t>
      </w:r>
      <w:r>
        <w:rPr/>
        <w:t>общеустановленном</w:t>
      </w:r>
      <w:r>
        <w:rPr>
          <w:spacing w:val="-1"/>
          <w:w w:val="100"/>
        </w:rPr>
        <w:t> </w:t>
      </w:r>
      <w:r>
        <w:rPr/>
        <w:t>порядке с учетом правил</w:t>
      </w:r>
      <w:r>
        <w:rPr>
          <w:rFonts w:ascii="Arial" w:hAnsi="Arial"/>
        </w:rPr>
        <w:t>, </w:t>
      </w:r>
      <w:r>
        <w:rPr/>
        <w:t>установленных Положением по бухгалтерскому</w:t>
      </w:r>
      <w:r>
        <w:rPr>
          <w:spacing w:val="48"/>
        </w:rPr>
        <w:t> </w:t>
      </w:r>
      <w:r>
        <w:rPr/>
        <w:t>учету</w:t>
      </w:r>
      <w:r>
        <w:rPr>
          <w:spacing w:val="-1"/>
          <w:w w:val="100"/>
        </w:rPr>
        <w:t> </w:t>
      </w:r>
      <w:r>
        <w:rPr>
          <w:rFonts w:ascii="Arial" w:hAnsi="Arial"/>
        </w:rPr>
        <w:t>"</w:t>
      </w:r>
      <w:r>
        <w:rPr/>
        <w:t>Информация по сегментам</w:t>
      </w:r>
      <w:r>
        <w:rPr>
          <w:rFonts w:ascii="Arial" w:hAnsi="Arial"/>
        </w:rPr>
        <w:t>" </w:t>
      </w:r>
      <w:r>
        <w:rPr/>
        <w:t>ПБУ</w:t>
      </w:r>
      <w:r>
        <w:rPr>
          <w:spacing w:val="-23"/>
        </w:rPr>
        <w:t> </w:t>
      </w:r>
      <w:r>
        <w:rPr>
          <w:rFonts w:ascii="Arial" w:hAnsi="Arial"/>
        </w:rPr>
        <w:t>12/2000.</w:t>
      </w:r>
    </w:p>
    <w:p>
      <w:pPr>
        <w:pStyle w:val="ListParagraph"/>
        <w:numPr>
          <w:ilvl w:val="0"/>
          <w:numId w:val="2"/>
        </w:numPr>
        <w:tabs>
          <w:tab w:pos="999" w:val="left" w:leader="none"/>
        </w:tabs>
        <w:spacing w:line="240" w:lineRule="auto" w:before="0" w:after="0"/>
        <w:ind w:left="119" w:right="111" w:firstLine="541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Данные об участии в совместной деятельности в части активов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7"/>
          <w:sz w:val="20"/>
        </w:rPr>
        <w:t> </w:t>
      </w:r>
      <w:r>
        <w:rPr>
          <w:rFonts w:ascii="Arial" w:hAnsi="Arial"/>
          <w:sz w:val="20"/>
        </w:rPr>
        <w:t>обязательств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доходов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расходов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у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каждого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участника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формируют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показатели</w:t>
      </w:r>
      <w:r>
        <w:rPr>
          <w:rFonts w:ascii="Arial" w:hAnsi="Arial"/>
          <w:spacing w:val="37"/>
          <w:sz w:val="20"/>
        </w:rPr>
        <w:t> </w:t>
      </w:r>
      <w:r>
        <w:rPr>
          <w:rFonts w:ascii="Arial" w:hAnsi="Arial"/>
          <w:sz w:val="20"/>
        </w:rPr>
        <w:t>бухгалтерской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отчетности путем построчного суммирования аналогичных показателей</w:t>
      </w:r>
      <w:r>
        <w:rPr>
          <w:rFonts w:ascii="Arial" w:hAnsi="Arial"/>
          <w:sz w:val="20"/>
        </w:rPr>
        <w:t>.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14"/>
          <w:sz w:val="20"/>
        </w:rPr>
        <w:t> </w:t>
      </w:r>
      <w:r>
        <w:rPr>
          <w:rFonts w:ascii="Arial" w:hAnsi="Arial"/>
          <w:sz w:val="20"/>
        </w:rPr>
        <w:t>рамках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отчетного сегмента о совместной деятельности</w:t>
      </w:r>
      <w:r>
        <w:rPr>
          <w:rFonts w:ascii="Arial" w:hAnsi="Arial"/>
          <w:spacing w:val="-5"/>
          <w:sz w:val="20"/>
        </w:rPr>
        <w:t> </w:t>
      </w:r>
      <w:r>
        <w:rPr>
          <w:rFonts w:ascii="Arial" w:hAnsi="Arial"/>
          <w:sz w:val="20"/>
        </w:rPr>
        <w:t>отражаются</w:t>
      </w:r>
      <w:r>
        <w:rPr>
          <w:rFonts w:ascii="Arial" w:hAnsi="Arial"/>
          <w:sz w:val="20"/>
        </w:rPr>
        <w:t>:</w:t>
      </w:r>
    </w:p>
    <w:p>
      <w:pPr>
        <w:pStyle w:val="BodyText"/>
        <w:spacing w:line="230" w:lineRule="exact"/>
        <w:ind w:left="660" w:right="0" w:firstLine="0"/>
        <w:jc w:val="left"/>
        <w:rPr>
          <w:rFonts w:ascii="Arial" w:hAnsi="Arial" w:cs="Arial" w:eastAsia="Arial" w:hint="default"/>
        </w:rPr>
      </w:pPr>
      <w:r>
        <w:rPr/>
        <w:t>доля участника в совместно используемых</w:t>
      </w:r>
      <w:r>
        <w:rPr>
          <w:spacing w:val="-31"/>
        </w:rPr>
        <w:t> </w:t>
      </w:r>
      <w:r>
        <w:rPr/>
        <w:t>активах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right="112"/>
        <w:jc w:val="both"/>
        <w:rPr>
          <w:rFonts w:ascii="Arial" w:hAnsi="Arial" w:cs="Arial" w:eastAsia="Arial" w:hint="default"/>
        </w:rPr>
      </w:pPr>
      <w:r>
        <w:rPr/>
        <w:t>обязательства</w:t>
      </w:r>
      <w:r>
        <w:rPr>
          <w:rFonts w:ascii="Arial" w:hAnsi="Arial"/>
        </w:rPr>
        <w:t>, </w:t>
      </w:r>
      <w:r>
        <w:rPr/>
        <w:t>возникшие непосредственно у участника в связи с участием</w:t>
      </w:r>
      <w:r>
        <w:rPr>
          <w:spacing w:val="3"/>
        </w:rPr>
        <w:t> </w:t>
      </w:r>
      <w:r>
        <w:rPr/>
        <w:t>в</w:t>
      </w:r>
      <w:r>
        <w:rPr>
          <w:w w:val="100"/>
        </w:rPr>
        <w:t> </w:t>
      </w:r>
      <w:r>
        <w:rPr/>
        <w:t>договоре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right="112"/>
        <w:jc w:val="both"/>
        <w:rPr>
          <w:rFonts w:ascii="Arial" w:hAnsi="Arial" w:cs="Arial" w:eastAsia="Arial" w:hint="default"/>
        </w:rPr>
      </w:pPr>
      <w:r>
        <w:rPr/>
        <w:t>доля участника в обязательствах</w:t>
      </w:r>
      <w:r>
        <w:rPr>
          <w:rFonts w:ascii="Arial" w:hAnsi="Arial"/>
        </w:rPr>
        <w:t>, </w:t>
      </w:r>
      <w:r>
        <w:rPr/>
        <w:t>возникших у него совместно с</w:t>
      </w:r>
      <w:r>
        <w:rPr>
          <w:spacing w:val="45"/>
        </w:rPr>
        <w:t> </w:t>
      </w:r>
      <w:r>
        <w:rPr/>
        <w:t>другими</w:t>
      </w:r>
      <w:r>
        <w:rPr>
          <w:spacing w:val="-1"/>
          <w:w w:val="100"/>
        </w:rPr>
        <w:t> </w:t>
      </w:r>
      <w:r>
        <w:rPr/>
        <w:t>участниками</w:t>
      </w:r>
      <w:r>
        <w:rPr>
          <w:spacing w:val="-13"/>
        </w:rPr>
        <w:t> </w:t>
      </w:r>
      <w:r>
        <w:rPr/>
        <w:t>договора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right="112"/>
        <w:jc w:val="both"/>
        <w:rPr>
          <w:rFonts w:ascii="Arial" w:hAnsi="Arial" w:cs="Arial" w:eastAsia="Arial" w:hint="default"/>
        </w:rPr>
      </w:pPr>
      <w:r>
        <w:rPr/>
        <w:t>расходы</w:t>
      </w:r>
      <w:r>
        <w:rPr>
          <w:rFonts w:ascii="Arial" w:hAnsi="Arial"/>
        </w:rPr>
        <w:t>,</w:t>
      </w:r>
      <w:r>
        <w:rPr>
          <w:rFonts w:ascii="Arial" w:hAnsi="Arial"/>
          <w:spacing w:val="55"/>
        </w:rPr>
        <w:t> </w:t>
      </w:r>
      <w:r>
        <w:rPr/>
        <w:t>понесенные</w:t>
      </w:r>
      <w:r>
        <w:rPr>
          <w:spacing w:val="55"/>
        </w:rPr>
        <w:t> </w:t>
      </w:r>
      <w:r>
        <w:rPr/>
        <w:t>непосредственно</w:t>
      </w:r>
      <w:r>
        <w:rPr>
          <w:spacing w:val="55"/>
        </w:rPr>
        <w:t> </w:t>
      </w:r>
      <w:r>
        <w:rPr/>
        <w:t>участником</w:t>
      </w:r>
      <w:r>
        <w:rPr>
          <w:spacing w:val="55"/>
        </w:rPr>
        <w:t> </w:t>
      </w:r>
      <w:r>
        <w:rPr/>
        <w:t>в</w:t>
      </w:r>
      <w:r>
        <w:rPr>
          <w:spacing w:val="55"/>
        </w:rPr>
        <w:t> </w:t>
      </w:r>
      <w:r>
        <w:rPr/>
        <w:t>связи</w:t>
      </w:r>
      <w:r>
        <w:rPr>
          <w:spacing w:val="55"/>
        </w:rPr>
        <w:t> </w:t>
      </w:r>
      <w:r>
        <w:rPr/>
        <w:t>с</w:t>
      </w:r>
      <w:r>
        <w:rPr>
          <w:spacing w:val="55"/>
        </w:rPr>
        <w:t> </w:t>
      </w:r>
      <w:r>
        <w:rPr/>
        <w:t>участием</w:t>
      </w:r>
      <w:r>
        <w:rPr>
          <w:spacing w:val="33"/>
        </w:rPr>
        <w:t> </w:t>
      </w:r>
      <w:r>
        <w:rPr/>
        <w:t>в</w:t>
      </w:r>
      <w:r>
        <w:rPr>
          <w:w w:val="100"/>
        </w:rPr>
        <w:t> </w:t>
      </w:r>
      <w:r>
        <w:rPr/>
        <w:t>договоре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left="660" w:right="518" w:firstLine="0"/>
        <w:jc w:val="left"/>
        <w:rPr>
          <w:rFonts w:ascii="Arial" w:hAnsi="Arial" w:cs="Arial" w:eastAsia="Arial" w:hint="default"/>
        </w:rPr>
      </w:pPr>
      <w:r>
        <w:rPr/>
        <w:t>доля в расходах</w:t>
      </w:r>
      <w:r>
        <w:rPr>
          <w:rFonts w:ascii="Arial" w:hAnsi="Arial"/>
        </w:rPr>
        <w:t>, </w:t>
      </w:r>
      <w:r>
        <w:rPr/>
        <w:t>понесенных совместно с другими участниками</w:t>
      </w:r>
      <w:r>
        <w:rPr>
          <w:spacing w:val="-35"/>
        </w:rPr>
        <w:t> </w:t>
      </w:r>
      <w:r>
        <w:rPr/>
        <w:t>договора</w:t>
      </w:r>
      <w:r>
        <w:rPr>
          <w:rFonts w:ascii="Arial" w:hAnsi="Arial"/>
        </w:rPr>
        <w:t>;</w:t>
      </w:r>
      <w:r>
        <w:rPr>
          <w:rFonts w:ascii="Arial" w:hAnsi="Arial"/>
          <w:w w:val="100"/>
        </w:rPr>
        <w:t> </w:t>
      </w:r>
      <w:r>
        <w:rPr/>
        <w:t>доля в доходах</w:t>
      </w:r>
      <w:r>
        <w:rPr>
          <w:rFonts w:ascii="Arial" w:hAnsi="Arial"/>
        </w:rPr>
        <w:t>, </w:t>
      </w:r>
      <w:r>
        <w:rPr/>
        <w:t>полученных совместно с другими участниками</w:t>
      </w:r>
      <w:r>
        <w:rPr>
          <w:spacing w:val="-39"/>
        </w:rPr>
        <w:t> </w:t>
      </w:r>
      <w:r>
        <w:rPr/>
        <w:t>договора</w:t>
      </w:r>
      <w:r>
        <w:rPr>
          <w:rFonts w:ascii="Arial" w:hAnsi="Arial"/>
        </w:rPr>
        <w:t>.</w:t>
      </w:r>
    </w:p>
    <w:p>
      <w:pPr>
        <w:spacing w:line="240" w:lineRule="auto" w:before="8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1"/>
        </w:numPr>
        <w:tabs>
          <w:tab w:pos="3190" w:val="left" w:leader="none"/>
        </w:tabs>
        <w:spacing w:line="240" w:lineRule="auto" w:before="0" w:after="0"/>
        <w:ind w:left="3189" w:right="0" w:hanging="299"/>
        <w:jc w:val="left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Совместная</w:t>
      </w:r>
      <w:r>
        <w:rPr>
          <w:rFonts w:ascii="Arial" w:hAnsi="Arial"/>
          <w:spacing w:val="-2"/>
          <w:sz w:val="20"/>
        </w:rPr>
        <w:t> </w:t>
      </w:r>
      <w:r>
        <w:rPr>
          <w:rFonts w:ascii="Arial" w:hAnsi="Arial"/>
          <w:sz w:val="20"/>
        </w:rPr>
        <w:t>деятельность</w:t>
      </w:r>
    </w:p>
    <w:p>
      <w:pPr>
        <w:spacing w:line="240" w:lineRule="auto" w:before="9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2"/>
        </w:numPr>
        <w:tabs>
          <w:tab w:pos="1088" w:val="left" w:leader="none"/>
        </w:tabs>
        <w:spacing w:line="240" w:lineRule="auto" w:before="0" w:after="0"/>
        <w:ind w:left="120" w:right="112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Согласно статье </w:t>
      </w:r>
      <w:r>
        <w:rPr>
          <w:rFonts w:ascii="Arial" w:hAnsi="Arial"/>
          <w:sz w:val="20"/>
        </w:rPr>
        <w:t>1041 </w:t>
      </w:r>
      <w:r>
        <w:rPr>
          <w:rFonts w:ascii="Arial" w:hAnsi="Arial"/>
          <w:sz w:val="20"/>
        </w:rPr>
        <w:t>Гражданского кодекса Российской Федерации</w:t>
      </w:r>
      <w:r>
        <w:rPr>
          <w:rFonts w:ascii="Arial" w:hAnsi="Arial"/>
          <w:spacing w:val="9"/>
          <w:sz w:val="20"/>
        </w:rPr>
        <w:t> </w:t>
      </w:r>
      <w:r>
        <w:rPr>
          <w:rFonts w:ascii="Arial" w:hAnsi="Arial"/>
          <w:sz w:val="20"/>
        </w:rPr>
        <w:t>по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договору о совместной деятельности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договору простого товарищества</w:t>
      </w:r>
      <w:r>
        <w:rPr>
          <w:rFonts w:ascii="Arial" w:hAnsi="Arial"/>
          <w:sz w:val="20"/>
        </w:rPr>
        <w:t>) </w:t>
      </w:r>
      <w:r>
        <w:rPr>
          <w:rFonts w:ascii="Arial" w:hAnsi="Arial"/>
          <w:sz w:val="20"/>
        </w:rPr>
        <w:t>двое</w:t>
      </w:r>
      <w:r>
        <w:rPr>
          <w:rFonts w:ascii="Arial" w:hAnsi="Arial"/>
          <w:spacing w:val="32"/>
          <w:sz w:val="20"/>
        </w:rPr>
        <w:t> </w:t>
      </w:r>
      <w:r>
        <w:rPr>
          <w:rFonts w:ascii="Arial" w:hAnsi="Arial"/>
          <w:sz w:val="20"/>
        </w:rPr>
        <w:t>или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несколько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лиц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товарищей</w:t>
      </w:r>
      <w:r>
        <w:rPr>
          <w:rFonts w:ascii="Arial" w:hAnsi="Arial"/>
          <w:sz w:val="20"/>
        </w:rPr>
        <w:t>)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обязуются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объединить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свои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вклады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совместно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действовать без образования юридического лица для извлечения</w:t>
      </w:r>
      <w:r>
        <w:rPr>
          <w:rFonts w:ascii="Arial" w:hAnsi="Arial"/>
          <w:spacing w:val="-12"/>
          <w:sz w:val="20"/>
        </w:rPr>
        <w:t> </w:t>
      </w:r>
      <w:r>
        <w:rPr>
          <w:rFonts w:ascii="Arial" w:hAnsi="Arial"/>
          <w:sz w:val="20"/>
        </w:rPr>
        <w:t>прибыли</w:t>
      </w:r>
      <w:r>
        <w:rPr>
          <w:rFonts w:ascii="Arial" w:hAnsi="Arial"/>
          <w:sz w:val="20"/>
        </w:rPr>
        <w:t>.</w:t>
      </w:r>
    </w:p>
    <w:p>
      <w:pPr>
        <w:pStyle w:val="BodyText"/>
        <w:spacing w:line="240" w:lineRule="auto"/>
        <w:ind w:right="111"/>
        <w:jc w:val="both"/>
        <w:rPr>
          <w:rFonts w:ascii="Arial" w:hAnsi="Arial" w:cs="Arial" w:eastAsia="Arial" w:hint="default"/>
        </w:rPr>
      </w:pPr>
      <w:r>
        <w:rPr/>
        <w:t>В соответствии со статьей </w:t>
      </w:r>
      <w:r>
        <w:rPr>
          <w:rFonts w:ascii="Arial" w:hAnsi="Arial"/>
        </w:rPr>
        <w:t>1043 </w:t>
      </w:r>
      <w:r>
        <w:rPr/>
        <w:t>Гражданского кодекса Российской</w:t>
      </w:r>
      <w:r>
        <w:rPr>
          <w:spacing w:val="-11"/>
        </w:rPr>
        <w:t> </w:t>
      </w:r>
      <w:r>
        <w:rPr/>
        <w:t>Федерации</w:t>
      </w:r>
      <w:r>
        <w:rPr>
          <w:spacing w:val="-1"/>
          <w:w w:val="100"/>
        </w:rPr>
        <w:t> </w:t>
      </w:r>
      <w:r>
        <w:rPr/>
        <w:t>ведение бухгалтерского учета общего имущества может быть поручено одному</w:t>
      </w:r>
      <w:r>
        <w:rPr>
          <w:spacing w:val="33"/>
        </w:rPr>
        <w:t> </w:t>
      </w:r>
      <w:r>
        <w:rPr/>
        <w:t>из</w:t>
      </w:r>
      <w:r>
        <w:rPr>
          <w:spacing w:val="-1"/>
          <w:w w:val="100"/>
        </w:rPr>
        <w:t> </w:t>
      </w:r>
      <w:r>
        <w:rPr/>
        <w:t>участвующих</w:t>
      </w:r>
      <w:r>
        <w:rPr>
          <w:spacing w:val="35"/>
        </w:rPr>
        <w:t> </w:t>
      </w:r>
      <w:r>
        <w:rPr/>
        <w:t>в</w:t>
      </w:r>
      <w:r>
        <w:rPr>
          <w:spacing w:val="36"/>
        </w:rPr>
        <w:t> </w:t>
      </w:r>
      <w:r>
        <w:rPr/>
        <w:t>договоре</w:t>
      </w:r>
      <w:r>
        <w:rPr>
          <w:spacing w:val="36"/>
        </w:rPr>
        <w:t> </w:t>
      </w:r>
      <w:r>
        <w:rPr/>
        <w:t>простого</w:t>
      </w:r>
      <w:r>
        <w:rPr>
          <w:spacing w:val="36"/>
        </w:rPr>
        <w:t> </w:t>
      </w:r>
      <w:r>
        <w:rPr/>
        <w:t>товарищества</w:t>
      </w:r>
      <w:r>
        <w:rPr>
          <w:spacing w:val="36"/>
        </w:rPr>
        <w:t> </w:t>
      </w:r>
      <w:r>
        <w:rPr/>
        <w:t>юридических</w:t>
      </w:r>
      <w:r>
        <w:rPr>
          <w:spacing w:val="35"/>
        </w:rPr>
        <w:t> </w:t>
      </w:r>
      <w:r>
        <w:rPr/>
        <w:t>лиц</w:t>
      </w:r>
      <w:r>
        <w:rPr>
          <w:rFonts w:ascii="Arial" w:hAnsi="Arial"/>
        </w:rPr>
        <w:t>.</w:t>
      </w:r>
      <w:r>
        <w:rPr>
          <w:rFonts w:ascii="Arial" w:hAnsi="Arial"/>
          <w:spacing w:val="35"/>
        </w:rPr>
        <w:t> </w:t>
      </w:r>
      <w:r>
        <w:rPr/>
        <w:t>При</w:t>
      </w:r>
      <w:r>
        <w:rPr>
          <w:spacing w:val="36"/>
        </w:rPr>
        <w:t> </w:t>
      </w:r>
      <w:r>
        <w:rPr/>
        <w:t>отражении</w:t>
      </w:r>
      <w:r>
        <w:rPr>
          <w:spacing w:val="37"/>
        </w:rPr>
        <w:t> </w:t>
      </w:r>
      <w:r>
        <w:rPr/>
        <w:t>в</w:t>
      </w:r>
      <w:r>
        <w:rPr>
          <w:w w:val="100"/>
        </w:rPr>
        <w:t> </w:t>
      </w:r>
      <w:r>
        <w:rPr/>
        <w:t>бухгалтерском</w:t>
      </w:r>
      <w:r>
        <w:rPr>
          <w:spacing w:val="44"/>
        </w:rPr>
        <w:t> </w:t>
      </w:r>
      <w:r>
        <w:rPr/>
        <w:t>учете</w:t>
      </w:r>
      <w:r>
        <w:rPr>
          <w:spacing w:val="43"/>
        </w:rPr>
        <w:t> </w:t>
      </w:r>
      <w:r>
        <w:rPr/>
        <w:t>и</w:t>
      </w:r>
      <w:r>
        <w:rPr>
          <w:spacing w:val="42"/>
        </w:rPr>
        <w:t> </w:t>
      </w:r>
      <w:r>
        <w:rPr/>
        <w:t>бухгалтерской</w:t>
      </w:r>
      <w:r>
        <w:rPr>
          <w:spacing w:val="43"/>
        </w:rPr>
        <w:t> </w:t>
      </w:r>
      <w:r>
        <w:rPr/>
        <w:t>отчетности</w:t>
      </w:r>
      <w:r>
        <w:rPr>
          <w:spacing w:val="43"/>
        </w:rPr>
        <w:t> </w:t>
      </w:r>
      <w:r>
        <w:rPr/>
        <w:t>операций</w:t>
      </w:r>
      <w:r>
        <w:rPr>
          <w:rFonts w:ascii="Arial" w:hAnsi="Arial"/>
        </w:rPr>
        <w:t>,</w:t>
      </w:r>
      <w:r>
        <w:rPr>
          <w:rFonts w:ascii="Arial" w:hAnsi="Arial"/>
          <w:spacing w:val="42"/>
        </w:rPr>
        <w:t> </w:t>
      </w:r>
      <w:r>
        <w:rPr/>
        <w:t>связанных</w:t>
      </w:r>
      <w:r>
        <w:rPr>
          <w:spacing w:val="42"/>
        </w:rPr>
        <w:t> </w:t>
      </w:r>
      <w:r>
        <w:rPr/>
        <w:t>с</w:t>
      </w:r>
      <w:r>
        <w:rPr>
          <w:spacing w:val="43"/>
        </w:rPr>
        <w:t> </w:t>
      </w:r>
      <w:r>
        <w:rPr/>
        <w:t>участием</w:t>
      </w:r>
      <w:r>
        <w:rPr>
          <w:spacing w:val="43"/>
        </w:rPr>
        <w:t> </w:t>
      </w:r>
      <w:r>
        <w:rPr/>
        <w:t>в</w:t>
      </w:r>
      <w:r>
        <w:rPr>
          <w:w w:val="100"/>
        </w:rPr>
        <w:t> </w:t>
      </w:r>
      <w:r>
        <w:rPr/>
        <w:t>совместной деятельности </w:t>
      </w:r>
      <w:r>
        <w:rPr>
          <w:rFonts w:ascii="Arial" w:hAnsi="Arial"/>
        </w:rPr>
        <w:t>(</w:t>
      </w:r>
      <w:r>
        <w:rPr/>
        <w:t>договоре простого товарищества</w:t>
      </w:r>
      <w:r>
        <w:rPr>
          <w:rFonts w:ascii="Arial" w:hAnsi="Arial"/>
        </w:rPr>
        <w:t>),</w:t>
      </w:r>
      <w:r>
        <w:rPr>
          <w:rFonts w:ascii="Arial" w:hAnsi="Arial"/>
          <w:spacing w:val="49"/>
        </w:rPr>
        <w:t> </w:t>
      </w:r>
      <w:r>
        <w:rPr/>
        <w:t>организация</w:t>
      </w:r>
      <w:r>
        <w:rPr>
          <w:rFonts w:ascii="Arial" w:hAnsi="Arial"/>
        </w:rPr>
        <w:t>-</w:t>
      </w:r>
      <w:r>
        <w:rPr/>
        <w:t>товарищ</w:t>
      </w:r>
      <w:r>
        <w:rPr>
          <w:spacing w:val="-1"/>
          <w:w w:val="100"/>
        </w:rPr>
        <w:t> </w:t>
      </w:r>
      <w:r>
        <w:rPr/>
        <w:t>руководствуется пунктами </w:t>
      </w:r>
      <w:r>
        <w:rPr>
          <w:rFonts w:ascii="Arial" w:hAnsi="Arial"/>
        </w:rPr>
        <w:t>13 - 16 </w:t>
      </w:r>
      <w:r>
        <w:rPr/>
        <w:t>настоящего Положения</w:t>
      </w:r>
      <w:r>
        <w:rPr>
          <w:rFonts w:ascii="Arial" w:hAnsi="Arial"/>
        </w:rPr>
        <w:t>, </w:t>
      </w:r>
      <w:r>
        <w:rPr/>
        <w:t>а товарищ</w:t>
      </w:r>
      <w:r>
        <w:rPr>
          <w:rFonts w:ascii="Arial" w:hAnsi="Arial"/>
        </w:rPr>
        <w:t>, </w:t>
      </w:r>
      <w:r>
        <w:rPr/>
        <w:t>ведущий</w:t>
      </w:r>
      <w:r>
        <w:rPr>
          <w:spacing w:val="49"/>
        </w:rPr>
        <w:t> </w:t>
      </w:r>
      <w:r>
        <w:rPr/>
        <w:t>общие</w:t>
      </w:r>
      <w:r>
        <w:rPr>
          <w:spacing w:val="-1"/>
          <w:w w:val="100"/>
        </w:rPr>
        <w:t> </w:t>
      </w:r>
      <w:r>
        <w:rPr/>
        <w:t>дела в соответствии с договором простого товарищества</w:t>
      </w:r>
      <w:r>
        <w:rPr>
          <w:rFonts w:ascii="Arial" w:hAnsi="Arial"/>
        </w:rPr>
        <w:t>, </w:t>
      </w:r>
      <w:r>
        <w:rPr/>
        <w:t>руководствуется пунктами</w:t>
      </w:r>
      <w:r>
        <w:rPr>
          <w:spacing w:val="26"/>
        </w:rPr>
        <w:t> </w:t>
      </w:r>
      <w:r>
        <w:rPr>
          <w:rFonts w:ascii="Arial" w:hAnsi="Arial"/>
        </w:rPr>
        <w:t>17</w:t>
      </w:r>
    </w:p>
    <w:p>
      <w:pPr>
        <w:pStyle w:val="BodyText"/>
        <w:spacing w:line="230" w:lineRule="exact"/>
        <w:ind w:left="120" w:right="0" w:firstLine="0"/>
        <w:jc w:val="both"/>
        <w:rPr>
          <w:rFonts w:ascii="Arial" w:hAnsi="Arial" w:cs="Arial" w:eastAsia="Arial" w:hint="default"/>
        </w:rPr>
      </w:pPr>
      <w:r>
        <w:rPr>
          <w:rFonts w:ascii="Arial" w:hAnsi="Arial"/>
        </w:rPr>
        <w:t>- 21 </w:t>
      </w:r>
      <w:r>
        <w:rPr/>
        <w:t>настоящего</w:t>
      </w:r>
      <w:r>
        <w:rPr>
          <w:spacing w:val="-17"/>
        </w:rPr>
        <w:t> </w:t>
      </w:r>
      <w:r>
        <w:rPr/>
        <w:t>Положения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2"/>
        </w:numPr>
        <w:tabs>
          <w:tab w:pos="1036" w:val="left" w:leader="none"/>
        </w:tabs>
        <w:spacing w:line="240" w:lineRule="auto" w:before="0" w:after="0"/>
        <w:ind w:left="119" w:right="111" w:firstLine="541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Активы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37"/>
          <w:sz w:val="20"/>
        </w:rPr>
        <w:t> </w:t>
      </w:r>
      <w:r>
        <w:rPr>
          <w:rFonts w:ascii="Arial" w:hAnsi="Arial"/>
          <w:sz w:val="20"/>
        </w:rPr>
        <w:t>внесенные</w:t>
      </w:r>
      <w:r>
        <w:rPr>
          <w:rFonts w:ascii="Arial" w:hAnsi="Arial"/>
          <w:spacing w:val="38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38"/>
          <w:sz w:val="20"/>
        </w:rPr>
        <w:t> </w:t>
      </w:r>
      <w:r>
        <w:rPr>
          <w:rFonts w:ascii="Arial" w:hAnsi="Arial"/>
          <w:sz w:val="20"/>
        </w:rPr>
        <w:t>счет</w:t>
      </w:r>
      <w:r>
        <w:rPr>
          <w:rFonts w:ascii="Arial" w:hAnsi="Arial"/>
          <w:spacing w:val="37"/>
          <w:sz w:val="20"/>
        </w:rPr>
        <w:t> </w:t>
      </w:r>
      <w:r>
        <w:rPr>
          <w:rFonts w:ascii="Arial" w:hAnsi="Arial"/>
          <w:sz w:val="20"/>
        </w:rPr>
        <w:t>вклада</w:t>
      </w:r>
      <w:r>
        <w:rPr>
          <w:rFonts w:ascii="Arial" w:hAnsi="Arial"/>
          <w:spacing w:val="38"/>
          <w:sz w:val="20"/>
        </w:rPr>
        <w:t> </w:t>
      </w:r>
      <w:r>
        <w:rPr>
          <w:rFonts w:ascii="Arial" w:hAnsi="Arial"/>
          <w:sz w:val="20"/>
        </w:rPr>
        <w:t>по</w:t>
      </w:r>
      <w:r>
        <w:rPr>
          <w:rFonts w:ascii="Arial" w:hAnsi="Arial"/>
          <w:spacing w:val="38"/>
          <w:sz w:val="20"/>
        </w:rPr>
        <w:t> </w:t>
      </w:r>
      <w:r>
        <w:rPr>
          <w:rFonts w:ascii="Arial" w:hAnsi="Arial"/>
          <w:sz w:val="20"/>
        </w:rPr>
        <w:t>договору</w:t>
      </w:r>
      <w:r>
        <w:rPr>
          <w:rFonts w:ascii="Arial" w:hAnsi="Arial"/>
          <w:spacing w:val="37"/>
          <w:sz w:val="20"/>
        </w:rPr>
        <w:t> </w:t>
      </w:r>
      <w:r>
        <w:rPr>
          <w:rFonts w:ascii="Arial" w:hAnsi="Arial"/>
          <w:sz w:val="20"/>
        </w:rPr>
        <w:t>о</w:t>
      </w:r>
      <w:r>
        <w:rPr>
          <w:rFonts w:ascii="Arial" w:hAnsi="Arial"/>
          <w:spacing w:val="38"/>
          <w:sz w:val="20"/>
        </w:rPr>
        <w:t> </w:t>
      </w:r>
      <w:r>
        <w:rPr>
          <w:rFonts w:ascii="Arial" w:hAnsi="Arial"/>
          <w:sz w:val="20"/>
        </w:rPr>
        <w:t>совместной</w:t>
      </w:r>
      <w:r>
        <w:rPr>
          <w:rFonts w:ascii="Arial" w:hAnsi="Arial"/>
          <w:spacing w:val="39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включаются организацией</w:t>
      </w:r>
      <w:r>
        <w:rPr>
          <w:rFonts w:ascii="Arial" w:hAnsi="Arial"/>
          <w:sz w:val="20"/>
        </w:rPr>
        <w:t>-</w:t>
      </w:r>
      <w:r>
        <w:rPr>
          <w:rFonts w:ascii="Arial" w:hAnsi="Arial"/>
          <w:sz w:val="20"/>
        </w:rPr>
        <w:t>товарищем в состав финансовых вложений по стоимости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23"/>
          <w:sz w:val="20"/>
        </w:rPr>
        <w:t> </w:t>
      </w:r>
      <w:r>
        <w:rPr>
          <w:rFonts w:ascii="Arial" w:hAnsi="Arial"/>
          <w:sz w:val="20"/>
        </w:rPr>
        <w:t>по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которой они отражены в бухгалтерском балансе на дату вступления договора в</w:t>
      </w:r>
      <w:r>
        <w:rPr>
          <w:rFonts w:ascii="Arial" w:hAnsi="Arial"/>
          <w:spacing w:val="-27"/>
          <w:sz w:val="20"/>
        </w:rPr>
        <w:t> </w:t>
      </w:r>
      <w:r>
        <w:rPr>
          <w:rFonts w:ascii="Arial" w:hAnsi="Arial"/>
          <w:sz w:val="20"/>
        </w:rPr>
        <w:t>силу</w:t>
      </w:r>
      <w:r>
        <w:rPr>
          <w:rFonts w:ascii="Arial" w:hAnsi="Arial"/>
          <w:sz w:val="20"/>
        </w:rPr>
        <w:t>.</w:t>
      </w:r>
    </w:p>
    <w:p>
      <w:pPr>
        <w:pStyle w:val="ListParagraph"/>
        <w:numPr>
          <w:ilvl w:val="0"/>
          <w:numId w:val="2"/>
        </w:numPr>
        <w:tabs>
          <w:tab w:pos="1061" w:val="left" w:leader="none"/>
        </w:tabs>
        <w:spacing w:line="240" w:lineRule="auto" w:before="0" w:after="0"/>
        <w:ind w:left="119" w:right="111" w:firstLine="541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При формировании финансового результата каждая</w:t>
      </w:r>
      <w:r>
        <w:rPr>
          <w:rFonts w:ascii="Arial" w:hAnsi="Arial"/>
          <w:spacing w:val="30"/>
          <w:sz w:val="20"/>
        </w:rPr>
        <w:t> </w:t>
      </w:r>
      <w:r>
        <w:rPr>
          <w:rFonts w:ascii="Arial" w:hAnsi="Arial"/>
          <w:sz w:val="20"/>
        </w:rPr>
        <w:t>организация</w:t>
      </w:r>
      <w:r>
        <w:rPr>
          <w:rFonts w:ascii="Arial" w:hAnsi="Arial"/>
          <w:sz w:val="20"/>
        </w:rPr>
        <w:t>-</w:t>
      </w:r>
      <w:r>
        <w:rPr>
          <w:rFonts w:ascii="Arial" w:hAnsi="Arial"/>
          <w:sz w:val="20"/>
        </w:rPr>
        <w:t>товарищ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включает в состав прочих доходов или расходов прибыль или убытки по</w:t>
      </w:r>
      <w:r>
        <w:rPr>
          <w:rFonts w:ascii="Arial" w:hAnsi="Arial"/>
          <w:spacing w:val="29"/>
          <w:sz w:val="20"/>
        </w:rPr>
        <w:t> </w:t>
      </w:r>
      <w:r>
        <w:rPr>
          <w:rFonts w:ascii="Arial" w:hAnsi="Arial"/>
          <w:sz w:val="20"/>
        </w:rPr>
        <w:t>совместной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подлежащие получению или распределенные между</w:t>
      </w:r>
      <w:r>
        <w:rPr>
          <w:rFonts w:ascii="Arial" w:hAnsi="Arial"/>
          <w:spacing w:val="-18"/>
          <w:sz w:val="20"/>
        </w:rPr>
        <w:t> </w:t>
      </w:r>
      <w:r>
        <w:rPr>
          <w:rFonts w:ascii="Arial" w:hAnsi="Arial"/>
          <w:sz w:val="20"/>
        </w:rPr>
        <w:t>товарищами</w:t>
      </w:r>
      <w:r>
        <w:rPr>
          <w:rFonts w:ascii="Arial" w:hAnsi="Arial"/>
          <w:sz w:val="20"/>
        </w:rPr>
        <w:t>.</w:t>
      </w:r>
    </w:p>
    <w:p>
      <w:pPr>
        <w:pStyle w:val="BodyText"/>
        <w:spacing w:line="229" w:lineRule="exact"/>
        <w:ind w:left="120" w:right="0" w:firstLine="0"/>
        <w:jc w:val="both"/>
        <w:rPr>
          <w:rFonts w:ascii="Arial" w:hAnsi="Arial" w:cs="Arial" w:eastAsia="Arial" w:hint="default"/>
        </w:rPr>
      </w:pPr>
      <w:r>
        <w:rPr>
          <w:rFonts w:ascii="Arial" w:hAnsi="Arial"/>
        </w:rPr>
        <w:t>(</w:t>
      </w:r>
      <w:r>
        <w:rPr/>
        <w:t>в ред</w:t>
      </w:r>
      <w:r>
        <w:rPr>
          <w:rFonts w:ascii="Arial" w:hAnsi="Arial"/>
        </w:rPr>
        <w:t>. </w:t>
      </w:r>
      <w:r>
        <w:rPr/>
        <w:t>Приказа Минфина РФ от </w:t>
      </w:r>
      <w:r>
        <w:rPr>
          <w:rFonts w:ascii="Arial" w:hAnsi="Arial"/>
        </w:rPr>
        <w:t>18.09.2006 N</w:t>
      </w:r>
      <w:r>
        <w:rPr>
          <w:rFonts w:ascii="Arial" w:hAnsi="Arial"/>
          <w:spacing w:val="-16"/>
        </w:rPr>
        <w:t> </w:t>
      </w:r>
      <w:r>
        <w:rPr>
          <w:rFonts w:ascii="Arial" w:hAnsi="Arial"/>
        </w:rPr>
        <w:t>116</w:t>
      </w:r>
      <w:r>
        <w:rPr/>
        <w:t>н</w:t>
      </w:r>
      <w:r>
        <w:rPr>
          <w:rFonts w:ascii="Arial" w:hAnsi="Arial"/>
        </w:rPr>
        <w:t>)</w:t>
      </w:r>
    </w:p>
    <w:p>
      <w:pPr>
        <w:pStyle w:val="ListParagraph"/>
        <w:numPr>
          <w:ilvl w:val="0"/>
          <w:numId w:val="2"/>
        </w:numPr>
        <w:tabs>
          <w:tab w:pos="1079" w:val="left" w:leader="none"/>
        </w:tabs>
        <w:spacing w:line="240" w:lineRule="auto" w:before="0" w:after="0"/>
        <w:ind w:left="119" w:right="111" w:firstLine="541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Имущество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подлежащее получению каждой организацией</w:t>
      </w:r>
      <w:r>
        <w:rPr>
          <w:rFonts w:ascii="Arial" w:hAnsi="Arial"/>
          <w:sz w:val="20"/>
        </w:rPr>
        <w:t>-</w:t>
      </w:r>
      <w:r>
        <w:rPr>
          <w:rFonts w:ascii="Arial" w:hAnsi="Arial"/>
          <w:sz w:val="20"/>
        </w:rPr>
        <w:t>товарищем</w:t>
      </w:r>
      <w:r>
        <w:rPr>
          <w:rFonts w:ascii="Arial" w:hAnsi="Arial"/>
          <w:spacing w:val="10"/>
          <w:sz w:val="20"/>
        </w:rPr>
        <w:t> </w:t>
      </w:r>
      <w:r>
        <w:rPr>
          <w:rFonts w:ascii="Arial" w:hAnsi="Arial"/>
          <w:sz w:val="20"/>
        </w:rPr>
        <w:t>по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результатам раздела в соответствии со статьей </w:t>
      </w:r>
      <w:r>
        <w:rPr>
          <w:rFonts w:ascii="Arial" w:hAnsi="Arial"/>
          <w:sz w:val="20"/>
        </w:rPr>
        <w:t>1050 </w:t>
      </w:r>
      <w:r>
        <w:rPr>
          <w:rFonts w:ascii="Arial" w:hAnsi="Arial"/>
          <w:sz w:val="20"/>
        </w:rPr>
        <w:t>Гражданского кодекса</w:t>
      </w:r>
      <w:r>
        <w:rPr>
          <w:rFonts w:ascii="Arial" w:hAnsi="Arial"/>
          <w:spacing w:val="-10"/>
          <w:sz w:val="20"/>
        </w:rPr>
        <w:t> </w:t>
      </w:r>
      <w:r>
        <w:rPr>
          <w:rFonts w:ascii="Arial" w:hAnsi="Arial"/>
          <w:sz w:val="20"/>
        </w:rPr>
        <w:t>Российской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Федерации при прекращении совместной деятельности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отражается как</w:t>
      </w:r>
      <w:r>
        <w:rPr>
          <w:rFonts w:ascii="Arial" w:hAnsi="Arial"/>
          <w:spacing w:val="48"/>
          <w:sz w:val="20"/>
        </w:rPr>
        <w:t> </w:t>
      </w:r>
      <w:r>
        <w:rPr>
          <w:rFonts w:ascii="Arial" w:hAnsi="Arial"/>
          <w:sz w:val="20"/>
        </w:rPr>
        <w:t>погашение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вкладов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учтенных в составе финансовых вложений</w:t>
      </w:r>
      <w:r>
        <w:rPr>
          <w:rFonts w:ascii="Arial" w:hAnsi="Arial"/>
          <w:sz w:val="20"/>
        </w:rPr>
        <w:t>. </w:t>
      </w:r>
      <w:r>
        <w:rPr>
          <w:rFonts w:ascii="Arial" w:hAnsi="Arial"/>
          <w:sz w:val="20"/>
        </w:rPr>
        <w:t>В случае возникновения</w:t>
      </w:r>
      <w:r>
        <w:rPr>
          <w:rFonts w:ascii="Arial" w:hAnsi="Arial"/>
          <w:spacing w:val="32"/>
          <w:sz w:val="20"/>
        </w:rPr>
        <w:t> </w:t>
      </w:r>
      <w:r>
        <w:rPr>
          <w:rFonts w:ascii="Arial" w:hAnsi="Arial"/>
          <w:sz w:val="20"/>
        </w:rPr>
        <w:t>разницы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между стоимостной оценкой вклада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учтенного в составе финансовых вложений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8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стоимостью полученных активов после прекращения совместной деятельности</w:t>
      </w:r>
      <w:r>
        <w:rPr>
          <w:rFonts w:ascii="Arial" w:hAnsi="Arial"/>
          <w:spacing w:val="30"/>
          <w:sz w:val="20"/>
        </w:rPr>
        <w:t> </w:t>
      </w:r>
      <w:r>
        <w:rPr>
          <w:rFonts w:ascii="Arial" w:hAnsi="Arial"/>
          <w:sz w:val="20"/>
        </w:rPr>
        <w:t>она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включается</w:t>
      </w:r>
      <w:r>
        <w:rPr>
          <w:rFonts w:ascii="Arial" w:hAnsi="Arial"/>
          <w:spacing w:val="39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39"/>
          <w:sz w:val="20"/>
        </w:rPr>
        <w:t> </w:t>
      </w:r>
      <w:r>
        <w:rPr>
          <w:rFonts w:ascii="Arial" w:hAnsi="Arial"/>
          <w:sz w:val="20"/>
        </w:rPr>
        <w:t>состав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прочих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доходов</w:t>
      </w:r>
      <w:r>
        <w:rPr>
          <w:rFonts w:ascii="Arial" w:hAnsi="Arial"/>
          <w:spacing w:val="41"/>
          <w:sz w:val="20"/>
        </w:rPr>
        <w:t> </w:t>
      </w:r>
      <w:r>
        <w:rPr>
          <w:rFonts w:ascii="Arial" w:hAnsi="Arial"/>
          <w:sz w:val="20"/>
        </w:rPr>
        <w:t>или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расходов</w:t>
      </w:r>
      <w:r>
        <w:rPr>
          <w:rFonts w:ascii="Arial" w:hAnsi="Arial"/>
          <w:spacing w:val="41"/>
          <w:sz w:val="20"/>
        </w:rPr>
        <w:t> </w:t>
      </w:r>
      <w:r>
        <w:rPr>
          <w:rFonts w:ascii="Arial" w:hAnsi="Arial"/>
          <w:sz w:val="20"/>
        </w:rPr>
        <w:t>при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формировании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финансового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результата</w:t>
      </w:r>
      <w:r>
        <w:rPr>
          <w:rFonts w:ascii="Arial" w:hAnsi="Arial"/>
          <w:sz w:val="20"/>
        </w:rPr>
        <w:t>. </w:t>
      </w:r>
      <w:r>
        <w:rPr>
          <w:rFonts w:ascii="Arial" w:hAnsi="Arial"/>
          <w:sz w:val="20"/>
        </w:rPr>
        <w:t>Активы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полученные организацией</w:t>
      </w:r>
      <w:r>
        <w:rPr>
          <w:rFonts w:ascii="Arial" w:hAnsi="Arial"/>
          <w:sz w:val="20"/>
        </w:rPr>
        <w:t>-</w:t>
      </w:r>
      <w:r>
        <w:rPr>
          <w:rFonts w:ascii="Arial" w:hAnsi="Arial"/>
          <w:sz w:val="20"/>
        </w:rPr>
        <w:t>товарищем после</w:t>
      </w:r>
      <w:r>
        <w:rPr>
          <w:rFonts w:ascii="Arial" w:hAnsi="Arial"/>
          <w:spacing w:val="49"/>
          <w:sz w:val="20"/>
        </w:rPr>
        <w:t> </w:t>
      </w:r>
      <w:r>
        <w:rPr>
          <w:rFonts w:ascii="Arial" w:hAnsi="Arial"/>
          <w:sz w:val="20"/>
        </w:rPr>
        <w:t>прекращения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совместной деятельности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принимаются к бухгалтерскому учету в оценке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числящейся</w:t>
      </w:r>
      <w:r>
        <w:rPr>
          <w:rFonts w:ascii="Arial" w:hAnsi="Arial"/>
          <w:spacing w:val="-33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отдельном балансе на дату принятия решения о прекращении</w:t>
      </w:r>
      <w:r>
        <w:rPr>
          <w:rFonts w:ascii="Arial" w:hAnsi="Arial"/>
          <w:spacing w:val="35"/>
          <w:sz w:val="20"/>
        </w:rPr>
        <w:t> </w:t>
      </w:r>
      <w:r>
        <w:rPr>
          <w:rFonts w:ascii="Arial" w:hAnsi="Arial"/>
          <w:sz w:val="20"/>
        </w:rPr>
        <w:t>совместной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z w:val="20"/>
        </w:rPr>
        <w:t>.</w:t>
      </w:r>
    </w:p>
    <w:p>
      <w:pPr>
        <w:pStyle w:val="BodyText"/>
        <w:spacing w:line="240" w:lineRule="auto"/>
        <w:ind w:left="120" w:right="0" w:firstLine="0"/>
        <w:jc w:val="both"/>
        <w:rPr>
          <w:rFonts w:ascii="Arial" w:hAnsi="Arial" w:cs="Arial" w:eastAsia="Arial" w:hint="default"/>
        </w:rPr>
      </w:pPr>
      <w:r>
        <w:rPr>
          <w:rFonts w:ascii="Arial" w:hAnsi="Arial"/>
        </w:rPr>
        <w:t>(</w:t>
      </w:r>
      <w:r>
        <w:rPr/>
        <w:t>в ред</w:t>
      </w:r>
      <w:r>
        <w:rPr>
          <w:rFonts w:ascii="Arial" w:hAnsi="Arial"/>
        </w:rPr>
        <w:t>. </w:t>
      </w:r>
      <w:r>
        <w:rPr/>
        <w:t>Приказа Минфина РФ от </w:t>
      </w:r>
      <w:r>
        <w:rPr>
          <w:rFonts w:ascii="Arial" w:hAnsi="Arial"/>
        </w:rPr>
        <w:t>18.09.2006 N</w:t>
      </w:r>
      <w:r>
        <w:rPr>
          <w:rFonts w:ascii="Arial" w:hAnsi="Arial"/>
          <w:spacing w:val="-16"/>
        </w:rPr>
        <w:t> </w:t>
      </w:r>
      <w:r>
        <w:rPr>
          <w:rFonts w:ascii="Arial" w:hAnsi="Arial"/>
        </w:rPr>
        <w:t>116</w:t>
      </w:r>
      <w:r>
        <w:rPr/>
        <w:t>н</w:t>
      </w:r>
      <w:r>
        <w:rPr>
          <w:rFonts w:ascii="Arial" w:hAnsi="Arial"/>
        </w:rPr>
        <w:t>)</w:t>
      </w:r>
    </w:p>
    <w:p>
      <w:pPr>
        <w:pStyle w:val="BodyText"/>
        <w:spacing w:line="240" w:lineRule="auto"/>
        <w:ind w:left="120" w:right="111" w:firstLine="539"/>
        <w:jc w:val="both"/>
        <w:rPr>
          <w:rFonts w:ascii="Arial" w:hAnsi="Arial" w:cs="Arial" w:eastAsia="Arial" w:hint="default"/>
        </w:rPr>
      </w:pPr>
      <w:r>
        <w:rPr/>
        <w:t>По принятому к бухгалтерскому учету после прекращения</w:t>
      </w:r>
      <w:r>
        <w:rPr>
          <w:spacing w:val="29"/>
        </w:rPr>
        <w:t> </w:t>
      </w:r>
      <w:r>
        <w:rPr/>
        <w:t>совместной</w:t>
      </w:r>
      <w:r>
        <w:rPr>
          <w:spacing w:val="-1"/>
          <w:w w:val="100"/>
        </w:rPr>
        <w:t> </w:t>
      </w:r>
      <w:r>
        <w:rPr/>
        <w:t>деятельности амортизируемому имуществу начисление амортизации производится</w:t>
      </w:r>
      <w:r>
        <w:rPr>
          <w:spacing w:val="11"/>
        </w:rPr>
        <w:t> </w:t>
      </w:r>
      <w:r>
        <w:rPr/>
        <w:t>в</w:t>
      </w:r>
      <w:r>
        <w:rPr>
          <w:w w:val="100"/>
        </w:rPr>
        <w:t> </w:t>
      </w:r>
      <w:r>
        <w:rPr/>
        <w:t>течение вновь установленного срока полезного использования в соответствии</w:t>
      </w:r>
      <w:r>
        <w:rPr>
          <w:spacing w:val="21"/>
        </w:rPr>
        <w:t> </w:t>
      </w:r>
      <w:r>
        <w:rPr/>
        <w:t>с</w:t>
      </w:r>
      <w:r>
        <w:rPr>
          <w:w w:val="100"/>
        </w:rPr>
        <w:t> </w:t>
      </w:r>
      <w:r>
        <w:rPr/>
        <w:t>правилами</w:t>
      </w:r>
      <w:r>
        <w:rPr>
          <w:rFonts w:ascii="Arial" w:hAnsi="Arial"/>
        </w:rPr>
        <w:t>, </w:t>
      </w:r>
      <w:r>
        <w:rPr/>
        <w:t>определенными Положением по бухгалтерскому учету </w:t>
      </w:r>
      <w:r>
        <w:rPr>
          <w:rFonts w:ascii="Arial" w:hAnsi="Arial"/>
        </w:rPr>
        <w:t>"</w:t>
      </w:r>
      <w:r>
        <w:rPr/>
        <w:t>Учет</w:t>
      </w:r>
      <w:r>
        <w:rPr>
          <w:spacing w:val="48"/>
        </w:rPr>
        <w:t> </w:t>
      </w:r>
      <w:r>
        <w:rPr/>
        <w:t>основных</w:t>
      </w:r>
      <w:r>
        <w:rPr>
          <w:w w:val="100"/>
        </w:rPr>
        <w:t> </w:t>
      </w:r>
      <w:r>
        <w:rPr/>
        <w:t>средств</w:t>
      </w:r>
      <w:r>
        <w:rPr>
          <w:rFonts w:ascii="Arial" w:hAnsi="Arial"/>
        </w:rPr>
        <w:t>" </w:t>
      </w:r>
      <w:r>
        <w:rPr/>
        <w:t>ПБУ </w:t>
      </w:r>
      <w:r>
        <w:rPr>
          <w:rFonts w:ascii="Arial" w:hAnsi="Arial"/>
        </w:rPr>
        <w:t>6/01, </w:t>
      </w:r>
      <w:r>
        <w:rPr/>
        <w:t>утвержденным Приказом Министерства финансов</w:t>
      </w:r>
      <w:r>
        <w:rPr>
          <w:spacing w:val="53"/>
        </w:rPr>
        <w:t> </w:t>
      </w:r>
      <w:r>
        <w:rPr/>
        <w:t>Российской</w:t>
      </w:r>
      <w:r>
        <w:rPr>
          <w:spacing w:val="-1"/>
          <w:w w:val="100"/>
        </w:rPr>
        <w:t> </w:t>
      </w:r>
      <w:r>
        <w:rPr/>
        <w:t>Федерации</w:t>
      </w:r>
      <w:r>
        <w:rPr>
          <w:spacing w:val="39"/>
        </w:rPr>
        <w:t> </w:t>
      </w:r>
      <w:r>
        <w:rPr/>
        <w:t>от</w:t>
      </w:r>
      <w:r>
        <w:rPr>
          <w:spacing w:val="38"/>
        </w:rPr>
        <w:t> </w:t>
      </w:r>
      <w:r>
        <w:rPr>
          <w:rFonts w:ascii="Arial" w:hAnsi="Arial"/>
        </w:rPr>
        <w:t>30</w:t>
      </w:r>
      <w:r>
        <w:rPr>
          <w:rFonts w:ascii="Arial" w:hAnsi="Arial"/>
          <w:spacing w:val="39"/>
        </w:rPr>
        <w:t> </w:t>
      </w:r>
      <w:r>
        <w:rPr/>
        <w:t>марта</w:t>
      </w:r>
      <w:r>
        <w:rPr>
          <w:spacing w:val="39"/>
        </w:rPr>
        <w:t> </w:t>
      </w:r>
      <w:r>
        <w:rPr>
          <w:rFonts w:ascii="Arial" w:hAnsi="Arial"/>
        </w:rPr>
        <w:t>2001</w:t>
      </w:r>
      <w:r>
        <w:rPr>
          <w:rFonts w:ascii="Arial" w:hAnsi="Arial"/>
          <w:spacing w:val="40"/>
        </w:rPr>
        <w:t> </w:t>
      </w:r>
      <w:r>
        <w:rPr/>
        <w:t>года</w:t>
      </w:r>
      <w:r>
        <w:rPr>
          <w:spacing w:val="40"/>
        </w:rPr>
        <w:t> </w:t>
      </w:r>
      <w:r>
        <w:rPr>
          <w:rFonts w:ascii="Arial" w:hAnsi="Arial"/>
        </w:rPr>
        <w:t>N</w:t>
      </w:r>
      <w:r>
        <w:rPr>
          <w:rFonts w:ascii="Arial" w:hAnsi="Arial"/>
          <w:spacing w:val="40"/>
        </w:rPr>
        <w:t> </w:t>
      </w:r>
      <w:r>
        <w:rPr>
          <w:rFonts w:ascii="Arial" w:hAnsi="Arial"/>
        </w:rPr>
        <w:t>26</w:t>
      </w:r>
      <w:r>
        <w:rPr/>
        <w:t>н</w:t>
      </w:r>
      <w:r>
        <w:rPr>
          <w:spacing w:val="39"/>
        </w:rPr>
        <w:t> </w:t>
      </w:r>
      <w:r>
        <w:rPr>
          <w:rFonts w:ascii="Arial" w:hAnsi="Arial"/>
        </w:rPr>
        <w:t>(</w:t>
      </w:r>
      <w:r>
        <w:rPr/>
        <w:t>зарегистрирован</w:t>
      </w:r>
      <w:r>
        <w:rPr>
          <w:spacing w:val="40"/>
        </w:rPr>
        <w:t> </w:t>
      </w:r>
      <w:r>
        <w:rPr/>
        <w:t>в</w:t>
      </w:r>
      <w:r>
        <w:rPr>
          <w:spacing w:val="40"/>
        </w:rPr>
        <w:t> </w:t>
      </w:r>
      <w:r>
        <w:rPr/>
        <w:t>Министерстве</w:t>
      </w:r>
      <w:r>
        <w:rPr>
          <w:spacing w:val="39"/>
        </w:rPr>
        <w:t> </w:t>
      </w:r>
      <w:r>
        <w:rPr/>
        <w:t>юстиции</w:t>
      </w:r>
      <w:r>
        <w:rPr>
          <w:spacing w:val="-1"/>
          <w:w w:val="100"/>
        </w:rPr>
        <w:t> </w:t>
      </w:r>
      <w:r>
        <w:rPr/>
        <w:t>Российской Федерации </w:t>
      </w:r>
      <w:r>
        <w:rPr>
          <w:rFonts w:ascii="Arial" w:hAnsi="Arial"/>
        </w:rPr>
        <w:t>28 </w:t>
      </w:r>
      <w:r>
        <w:rPr/>
        <w:t>апреля </w:t>
      </w:r>
      <w:r>
        <w:rPr>
          <w:rFonts w:ascii="Arial" w:hAnsi="Arial"/>
        </w:rPr>
        <w:t>2001 </w:t>
      </w:r>
      <w:r>
        <w:rPr/>
        <w:t>г</w:t>
      </w:r>
      <w:r>
        <w:rPr>
          <w:rFonts w:ascii="Arial" w:hAnsi="Arial"/>
        </w:rPr>
        <w:t>., </w:t>
      </w:r>
      <w:r>
        <w:rPr/>
        <w:t>регистрационный </w:t>
      </w:r>
      <w:r>
        <w:rPr>
          <w:rFonts w:ascii="Arial" w:hAnsi="Arial"/>
        </w:rPr>
        <w:t>N</w:t>
      </w:r>
      <w:r>
        <w:rPr>
          <w:rFonts w:ascii="Arial" w:hAnsi="Arial"/>
          <w:spacing w:val="-32"/>
        </w:rPr>
        <w:t> </w:t>
      </w:r>
      <w:r>
        <w:rPr>
          <w:rFonts w:ascii="Arial" w:hAnsi="Arial"/>
        </w:rPr>
        <w:t>2689).</w:t>
      </w:r>
    </w:p>
    <w:p>
      <w:pPr>
        <w:spacing w:after="0" w:line="240" w:lineRule="auto"/>
        <w:jc w:val="both"/>
        <w:rPr>
          <w:rFonts w:ascii="Arial" w:hAnsi="Arial" w:cs="Arial" w:eastAsia="Arial" w:hint="default"/>
        </w:rPr>
        <w:sectPr>
          <w:pgSz w:w="11900" w:h="16840"/>
          <w:pgMar w:top="1380" w:bottom="280" w:left="1680" w:right="1680"/>
        </w:sectPr>
      </w:pPr>
    </w:p>
    <w:p>
      <w:pPr>
        <w:pStyle w:val="ListParagraph"/>
        <w:numPr>
          <w:ilvl w:val="0"/>
          <w:numId w:val="2"/>
        </w:numPr>
        <w:tabs>
          <w:tab w:pos="1158" w:val="left" w:leader="none"/>
        </w:tabs>
        <w:spacing w:line="240" w:lineRule="auto" w:before="57" w:after="0"/>
        <w:ind w:left="119" w:right="111" w:firstLine="541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Бухгалтерская отчетность организацией</w:t>
      </w:r>
      <w:r>
        <w:rPr>
          <w:rFonts w:ascii="Arial" w:hAnsi="Arial"/>
          <w:sz w:val="20"/>
        </w:rPr>
        <w:t>-</w:t>
      </w:r>
      <w:r>
        <w:rPr>
          <w:rFonts w:ascii="Arial" w:hAnsi="Arial"/>
          <w:sz w:val="20"/>
        </w:rPr>
        <w:t>товарищем представляется</w:t>
      </w:r>
      <w:r>
        <w:rPr>
          <w:rFonts w:ascii="Arial" w:hAnsi="Arial"/>
          <w:spacing w:val="14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установленном для юридических лиц порядке с учетом финансовых</w:t>
      </w:r>
      <w:r>
        <w:rPr>
          <w:rFonts w:ascii="Arial" w:hAnsi="Arial"/>
          <w:spacing w:val="49"/>
          <w:sz w:val="20"/>
        </w:rPr>
        <w:t> </w:t>
      </w:r>
      <w:r>
        <w:rPr>
          <w:rFonts w:ascii="Arial" w:hAnsi="Arial"/>
          <w:sz w:val="20"/>
        </w:rPr>
        <w:t>результатов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полученных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договору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совместной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z w:val="20"/>
        </w:rPr>
        <w:t>.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бухгалтерском</w:t>
      </w:r>
      <w:r>
        <w:rPr>
          <w:rFonts w:ascii="Arial" w:hAnsi="Arial"/>
          <w:spacing w:val="51"/>
          <w:sz w:val="20"/>
        </w:rPr>
        <w:t> </w:t>
      </w:r>
      <w:r>
        <w:rPr>
          <w:rFonts w:ascii="Arial" w:hAnsi="Arial"/>
          <w:sz w:val="20"/>
        </w:rPr>
        <w:t>балансе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организации</w:t>
      </w:r>
      <w:r>
        <w:rPr>
          <w:rFonts w:ascii="Arial" w:hAnsi="Arial"/>
          <w:sz w:val="20"/>
        </w:rPr>
        <w:t>-</w:t>
      </w:r>
      <w:r>
        <w:rPr>
          <w:rFonts w:ascii="Arial" w:hAnsi="Arial"/>
          <w:sz w:val="20"/>
        </w:rPr>
        <w:t>товарища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вклад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совместную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деятельность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отражается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48"/>
          <w:sz w:val="20"/>
        </w:rPr>
        <w:t> </w:t>
      </w:r>
      <w:r>
        <w:rPr>
          <w:rFonts w:ascii="Arial" w:hAnsi="Arial"/>
          <w:sz w:val="20"/>
        </w:rPr>
        <w:t>составе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финансовых вложений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а в случае существенности показывается отдельной статьей</w:t>
      </w:r>
      <w:r>
        <w:rPr>
          <w:rFonts w:ascii="Arial" w:hAnsi="Arial"/>
          <w:sz w:val="20"/>
        </w:rPr>
        <w:t>.</w:t>
      </w:r>
      <w:r>
        <w:rPr>
          <w:rFonts w:ascii="Arial" w:hAnsi="Arial"/>
          <w:spacing w:val="6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отчете о прибылях и убытках причитающиеся организации</w:t>
      </w:r>
      <w:r>
        <w:rPr>
          <w:rFonts w:ascii="Arial" w:hAnsi="Arial"/>
          <w:sz w:val="20"/>
        </w:rPr>
        <w:t>-</w:t>
      </w:r>
      <w:r>
        <w:rPr>
          <w:rFonts w:ascii="Arial" w:hAnsi="Arial"/>
          <w:sz w:val="20"/>
        </w:rPr>
        <w:t>товарищу по итогам</w:t>
      </w:r>
      <w:r>
        <w:rPr>
          <w:rFonts w:ascii="Arial" w:hAnsi="Arial"/>
          <w:spacing w:val="-19"/>
          <w:sz w:val="20"/>
        </w:rPr>
        <w:t> </w:t>
      </w:r>
      <w:r>
        <w:rPr>
          <w:rFonts w:ascii="Arial" w:hAnsi="Arial"/>
          <w:sz w:val="20"/>
        </w:rPr>
        <w:t>раздела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прибыль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или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убыток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включаются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состав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прочих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доходов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или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расходов</w:t>
      </w:r>
      <w:r>
        <w:rPr>
          <w:rFonts w:ascii="Arial" w:hAnsi="Arial"/>
          <w:spacing w:val="46"/>
          <w:sz w:val="20"/>
        </w:rPr>
        <w:t> </w:t>
      </w:r>
      <w:r>
        <w:rPr>
          <w:rFonts w:ascii="Arial" w:hAnsi="Arial"/>
          <w:sz w:val="20"/>
        </w:rPr>
        <w:t>при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формировании финансового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z w:val="20"/>
        </w:rPr>
        <w:t>результата</w:t>
      </w:r>
      <w:r>
        <w:rPr>
          <w:rFonts w:ascii="Arial" w:hAnsi="Arial"/>
          <w:sz w:val="20"/>
        </w:rPr>
        <w:t>.</w:t>
      </w:r>
    </w:p>
    <w:p>
      <w:pPr>
        <w:pStyle w:val="BodyText"/>
        <w:spacing w:line="240" w:lineRule="auto"/>
        <w:ind w:left="109" w:right="3594" w:firstLine="0"/>
        <w:jc w:val="center"/>
        <w:rPr>
          <w:rFonts w:ascii="Arial" w:hAnsi="Arial" w:cs="Arial" w:eastAsia="Arial" w:hint="default"/>
        </w:rPr>
      </w:pPr>
      <w:r>
        <w:rPr>
          <w:rFonts w:ascii="Arial" w:hAnsi="Arial"/>
        </w:rPr>
        <w:t>(</w:t>
      </w:r>
      <w:r>
        <w:rPr/>
        <w:t>в ред</w:t>
      </w:r>
      <w:r>
        <w:rPr>
          <w:rFonts w:ascii="Arial" w:hAnsi="Arial"/>
        </w:rPr>
        <w:t>. </w:t>
      </w:r>
      <w:r>
        <w:rPr/>
        <w:t>Приказа Минфина РФ от </w:t>
      </w:r>
      <w:r>
        <w:rPr>
          <w:rFonts w:ascii="Arial" w:hAnsi="Arial"/>
        </w:rPr>
        <w:t>18.09.2006 N</w:t>
      </w:r>
      <w:r>
        <w:rPr>
          <w:rFonts w:ascii="Arial" w:hAnsi="Arial"/>
          <w:spacing w:val="-16"/>
        </w:rPr>
        <w:t> </w:t>
      </w:r>
      <w:r>
        <w:rPr>
          <w:rFonts w:ascii="Arial" w:hAnsi="Arial"/>
        </w:rPr>
        <w:t>116</w:t>
      </w:r>
      <w:r>
        <w:rPr/>
        <w:t>н</w:t>
      </w:r>
      <w:r>
        <w:rPr>
          <w:rFonts w:ascii="Arial" w:hAnsi="Arial"/>
        </w:rPr>
        <w:t>)</w:t>
      </w:r>
    </w:p>
    <w:p>
      <w:pPr>
        <w:pStyle w:val="BodyText"/>
        <w:spacing w:line="240" w:lineRule="auto"/>
        <w:ind w:left="120" w:right="111" w:firstLine="539"/>
        <w:jc w:val="both"/>
        <w:rPr>
          <w:rFonts w:ascii="Arial" w:hAnsi="Arial" w:cs="Arial" w:eastAsia="Arial" w:hint="default"/>
        </w:rPr>
      </w:pPr>
      <w:r>
        <w:rPr/>
        <w:t>В пояснениях к бухгалтерскому балансу и отчету о прибылях и убытках в</w:t>
      </w:r>
      <w:r>
        <w:rPr>
          <w:spacing w:val="45"/>
        </w:rPr>
        <w:t> </w:t>
      </w:r>
      <w:r>
        <w:rPr/>
        <w:t>рамках</w:t>
      </w:r>
      <w:r>
        <w:rPr>
          <w:w w:val="100"/>
        </w:rPr>
        <w:t> </w:t>
      </w:r>
      <w:r>
        <w:rPr/>
        <w:t>раскрытия информации по отчетному сегменту о совместной</w:t>
      </w:r>
      <w:r>
        <w:rPr>
          <w:spacing w:val="26"/>
        </w:rPr>
        <w:t> </w:t>
      </w:r>
      <w:r>
        <w:rPr/>
        <w:t>деятельности</w:t>
      </w:r>
      <w:r>
        <w:rPr>
          <w:spacing w:val="-1"/>
          <w:w w:val="100"/>
        </w:rPr>
        <w:t> </w:t>
      </w:r>
      <w:r>
        <w:rPr/>
        <w:t>организацией</w:t>
      </w:r>
      <w:r>
        <w:rPr>
          <w:rFonts w:ascii="Arial" w:hAnsi="Arial"/>
        </w:rPr>
        <w:t>-</w:t>
      </w:r>
      <w:r>
        <w:rPr/>
        <w:t>товарищем</w:t>
      </w:r>
      <w:r>
        <w:rPr>
          <w:spacing w:val="-19"/>
        </w:rPr>
        <w:t> </w:t>
      </w:r>
      <w:r>
        <w:rPr/>
        <w:t>показываются</w:t>
      </w:r>
      <w:r>
        <w:rPr>
          <w:rFonts w:ascii="Arial" w:hAnsi="Arial"/>
        </w:rPr>
        <w:t>:</w:t>
      </w:r>
    </w:p>
    <w:p>
      <w:pPr>
        <w:pStyle w:val="BodyText"/>
        <w:spacing w:line="240" w:lineRule="auto"/>
        <w:ind w:left="660" w:right="2783" w:firstLine="0"/>
        <w:jc w:val="left"/>
        <w:rPr>
          <w:rFonts w:ascii="Arial" w:hAnsi="Arial" w:cs="Arial" w:eastAsia="Arial" w:hint="default"/>
        </w:rPr>
      </w:pPr>
      <w:r>
        <w:rPr/>
        <w:t>доля участия </w:t>
      </w:r>
      <w:r>
        <w:rPr>
          <w:rFonts w:ascii="Arial" w:hAnsi="Arial"/>
        </w:rPr>
        <w:t>(</w:t>
      </w:r>
      <w:r>
        <w:rPr/>
        <w:t>вклад</w:t>
      </w:r>
      <w:r>
        <w:rPr>
          <w:rFonts w:ascii="Arial" w:hAnsi="Arial"/>
        </w:rPr>
        <w:t>) </w:t>
      </w:r>
      <w:r>
        <w:rPr/>
        <w:t>в совместную</w:t>
      </w:r>
      <w:r>
        <w:rPr>
          <w:spacing w:val="-23"/>
        </w:rPr>
        <w:t> </w:t>
      </w:r>
      <w:r>
        <w:rPr/>
        <w:t>деятельность</w:t>
      </w:r>
      <w:r>
        <w:rPr>
          <w:rFonts w:ascii="Arial" w:hAnsi="Arial"/>
        </w:rPr>
        <w:t>;</w:t>
      </w:r>
      <w:r>
        <w:rPr>
          <w:rFonts w:ascii="Arial" w:hAnsi="Arial"/>
          <w:w w:val="100"/>
        </w:rPr>
        <w:t> </w:t>
      </w:r>
      <w:r>
        <w:rPr/>
        <w:t>доля в общих договорных</w:t>
      </w:r>
      <w:r>
        <w:rPr>
          <w:spacing w:val="-19"/>
        </w:rPr>
        <w:t> </w:t>
      </w:r>
      <w:r>
        <w:rPr/>
        <w:t>обязательствах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left="660" w:right="4080" w:firstLine="0"/>
        <w:jc w:val="left"/>
        <w:rPr>
          <w:rFonts w:ascii="Arial" w:hAnsi="Arial" w:cs="Arial" w:eastAsia="Arial" w:hint="default"/>
        </w:rPr>
      </w:pPr>
      <w:r>
        <w:rPr/>
        <w:t>доля в совместно понесенных</w:t>
      </w:r>
      <w:r>
        <w:rPr>
          <w:spacing w:val="-15"/>
        </w:rPr>
        <w:t> </w:t>
      </w:r>
      <w:r>
        <w:rPr/>
        <w:t>расходах</w:t>
      </w:r>
      <w:r>
        <w:rPr>
          <w:rFonts w:ascii="Arial" w:hAnsi="Arial"/>
        </w:rPr>
        <w:t>;</w:t>
      </w:r>
      <w:r>
        <w:rPr>
          <w:rFonts w:ascii="Arial" w:hAnsi="Arial"/>
          <w:w w:val="100"/>
        </w:rPr>
        <w:t> </w:t>
      </w:r>
      <w:r>
        <w:rPr/>
        <w:t>доля в совместно полученных</w:t>
      </w:r>
      <w:r>
        <w:rPr>
          <w:spacing w:val="-20"/>
        </w:rPr>
        <w:t> </w:t>
      </w:r>
      <w:r>
        <w:rPr/>
        <w:t>доходах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2"/>
        </w:numPr>
        <w:tabs>
          <w:tab w:pos="1067" w:val="left" w:leader="none"/>
        </w:tabs>
        <w:spacing w:line="240" w:lineRule="auto" w:before="0" w:after="0"/>
        <w:ind w:left="119" w:right="111" w:firstLine="541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При организации бухгалтерского учета товарищ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ведущий общие дела</w:t>
      </w:r>
      <w:r>
        <w:rPr>
          <w:rFonts w:ascii="Arial" w:hAnsi="Arial"/>
          <w:spacing w:val="4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соответствии с договором о совместной деятельности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обеспечивает</w:t>
      </w:r>
      <w:r>
        <w:rPr>
          <w:rFonts w:ascii="Arial" w:hAnsi="Arial"/>
          <w:spacing w:val="1"/>
          <w:sz w:val="20"/>
        </w:rPr>
        <w:t> </w:t>
      </w:r>
      <w:r>
        <w:rPr>
          <w:rFonts w:ascii="Arial" w:hAnsi="Arial"/>
          <w:sz w:val="20"/>
        </w:rPr>
        <w:t>обособленный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учет операций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на отдельном балансе</w:t>
      </w:r>
      <w:r>
        <w:rPr>
          <w:rFonts w:ascii="Arial" w:hAnsi="Arial"/>
          <w:sz w:val="20"/>
        </w:rPr>
        <w:t>) </w:t>
      </w:r>
      <w:r>
        <w:rPr>
          <w:rFonts w:ascii="Arial" w:hAnsi="Arial"/>
          <w:sz w:val="20"/>
        </w:rPr>
        <w:t>по совместно осуществляемой деятельности</w:t>
      </w:r>
      <w:r>
        <w:rPr>
          <w:rFonts w:ascii="Arial" w:hAnsi="Arial"/>
          <w:spacing w:val="41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операций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связанных с выполнением своей обычной</w:t>
      </w:r>
      <w:r>
        <w:rPr>
          <w:rFonts w:ascii="Arial" w:hAnsi="Arial"/>
          <w:spacing w:val="-6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z w:val="20"/>
        </w:rPr>
        <w:t>.</w:t>
      </w:r>
    </w:p>
    <w:p>
      <w:pPr>
        <w:pStyle w:val="BodyText"/>
        <w:spacing w:line="240" w:lineRule="auto"/>
        <w:ind w:left="120" w:right="112" w:firstLine="539"/>
        <w:jc w:val="both"/>
        <w:rPr>
          <w:rFonts w:ascii="Arial" w:hAnsi="Arial" w:cs="Arial" w:eastAsia="Arial" w:hint="default"/>
        </w:rPr>
      </w:pPr>
      <w:r>
        <w:rPr/>
        <w:t>Показатели отдельного баланса в бухгалтерский баланс товарища</w:t>
      </w:r>
      <w:r>
        <w:rPr>
          <w:rFonts w:ascii="Arial" w:hAnsi="Arial"/>
        </w:rPr>
        <w:t>,</w:t>
      </w:r>
      <w:r>
        <w:rPr>
          <w:rFonts w:ascii="Arial" w:hAnsi="Arial"/>
          <w:spacing w:val="44"/>
        </w:rPr>
        <w:t> </w:t>
      </w:r>
      <w:r>
        <w:rPr/>
        <w:t>ведущего</w:t>
      </w:r>
      <w:r>
        <w:rPr>
          <w:spacing w:val="-1"/>
          <w:w w:val="100"/>
        </w:rPr>
        <w:t> </w:t>
      </w:r>
      <w:r>
        <w:rPr/>
        <w:t>общие дела</w:t>
      </w:r>
      <w:r>
        <w:rPr>
          <w:rFonts w:ascii="Arial" w:hAnsi="Arial"/>
        </w:rPr>
        <w:t>, </w:t>
      </w:r>
      <w:r>
        <w:rPr/>
        <w:t>не</w:t>
      </w:r>
      <w:r>
        <w:rPr>
          <w:spacing w:val="-17"/>
        </w:rPr>
        <w:t> </w:t>
      </w:r>
      <w:r>
        <w:rPr/>
        <w:t>включаются</w:t>
      </w:r>
      <w:r>
        <w:rPr>
          <w:rFonts w:ascii="Arial" w:hAnsi="Arial"/>
        </w:rPr>
        <w:t>.</w:t>
      </w:r>
    </w:p>
    <w:p>
      <w:pPr>
        <w:pStyle w:val="BodyText"/>
        <w:spacing w:line="240" w:lineRule="auto"/>
        <w:ind w:right="111"/>
        <w:jc w:val="both"/>
        <w:rPr>
          <w:rFonts w:ascii="Arial" w:hAnsi="Arial" w:cs="Arial" w:eastAsia="Arial" w:hint="default"/>
        </w:rPr>
      </w:pPr>
      <w:r>
        <w:rPr/>
        <w:t>Отражение хозяйственных операций по договору о совместной</w:t>
      </w:r>
      <w:r>
        <w:rPr>
          <w:spacing w:val="14"/>
        </w:rPr>
        <w:t> </w:t>
      </w:r>
      <w:r>
        <w:rPr/>
        <w:t>деятельности</w:t>
      </w:r>
      <w:r>
        <w:rPr>
          <w:rFonts w:ascii="Arial" w:hAnsi="Arial"/>
        </w:rPr>
        <w:t>,</w:t>
      </w:r>
      <w:r>
        <w:rPr>
          <w:rFonts w:ascii="Arial" w:hAnsi="Arial"/>
          <w:w w:val="100"/>
        </w:rPr>
        <w:t> </w:t>
      </w:r>
      <w:r>
        <w:rPr/>
        <w:t>включая</w:t>
      </w:r>
      <w:r>
        <w:rPr>
          <w:spacing w:val="20"/>
        </w:rPr>
        <w:t> </w:t>
      </w:r>
      <w:r>
        <w:rPr/>
        <w:t>учет</w:t>
      </w:r>
      <w:r>
        <w:rPr>
          <w:spacing w:val="20"/>
        </w:rPr>
        <w:t> </w:t>
      </w:r>
      <w:r>
        <w:rPr/>
        <w:t>расходов</w:t>
      </w:r>
      <w:r>
        <w:rPr>
          <w:spacing w:val="21"/>
        </w:rPr>
        <w:t> </w:t>
      </w:r>
      <w:r>
        <w:rPr/>
        <w:t>и</w:t>
      </w:r>
      <w:r>
        <w:rPr>
          <w:spacing w:val="20"/>
        </w:rPr>
        <w:t> </w:t>
      </w:r>
      <w:r>
        <w:rPr/>
        <w:t>доходов</w:t>
      </w:r>
      <w:r>
        <w:rPr>
          <w:rFonts w:ascii="Arial" w:hAnsi="Arial"/>
        </w:rPr>
        <w:t>,</w:t>
      </w:r>
      <w:r>
        <w:rPr>
          <w:rFonts w:ascii="Arial" w:hAnsi="Arial"/>
          <w:spacing w:val="20"/>
        </w:rPr>
        <w:t> </w:t>
      </w:r>
      <w:r>
        <w:rPr/>
        <w:t>а</w:t>
      </w:r>
      <w:r>
        <w:rPr>
          <w:spacing w:val="20"/>
        </w:rPr>
        <w:t> </w:t>
      </w:r>
      <w:r>
        <w:rPr/>
        <w:t>также</w:t>
      </w:r>
      <w:r>
        <w:rPr>
          <w:spacing w:val="21"/>
        </w:rPr>
        <w:t> </w:t>
      </w:r>
      <w:r>
        <w:rPr/>
        <w:t>расчет</w:t>
      </w:r>
      <w:r>
        <w:rPr>
          <w:spacing w:val="21"/>
        </w:rPr>
        <w:t> </w:t>
      </w:r>
      <w:r>
        <w:rPr/>
        <w:t>и</w:t>
      </w:r>
      <w:r>
        <w:rPr>
          <w:spacing w:val="21"/>
        </w:rPr>
        <w:t> </w:t>
      </w:r>
      <w:r>
        <w:rPr/>
        <w:t>учет</w:t>
      </w:r>
      <w:r>
        <w:rPr>
          <w:spacing w:val="21"/>
        </w:rPr>
        <w:t> </w:t>
      </w:r>
      <w:r>
        <w:rPr/>
        <w:t>финансовых</w:t>
      </w:r>
      <w:r>
        <w:rPr>
          <w:spacing w:val="22"/>
        </w:rPr>
        <w:t> </w:t>
      </w:r>
      <w:r>
        <w:rPr/>
        <w:t>результатов</w:t>
      </w:r>
      <w:r>
        <w:rPr>
          <w:spacing w:val="23"/>
        </w:rPr>
        <w:t> </w:t>
      </w:r>
      <w:r>
        <w:rPr/>
        <w:t>по</w:t>
      </w:r>
      <w:r>
        <w:rPr>
          <w:spacing w:val="-1"/>
          <w:w w:val="100"/>
        </w:rPr>
        <w:t> </w:t>
      </w:r>
      <w:r>
        <w:rPr/>
        <w:t>отдельному</w:t>
      </w:r>
      <w:r>
        <w:rPr>
          <w:spacing w:val="-9"/>
        </w:rPr>
        <w:t> </w:t>
      </w:r>
      <w:r>
        <w:rPr/>
        <w:t>балансу</w:t>
      </w:r>
      <w:r>
        <w:rPr>
          <w:rFonts w:ascii="Arial" w:hAnsi="Arial"/>
        </w:rPr>
        <w:t>,</w:t>
      </w:r>
      <w:r>
        <w:rPr>
          <w:rFonts w:ascii="Arial" w:hAnsi="Arial"/>
          <w:spacing w:val="-9"/>
        </w:rPr>
        <w:t> </w:t>
      </w:r>
      <w:r>
        <w:rPr/>
        <w:t>осуществляются</w:t>
      </w:r>
      <w:r>
        <w:rPr>
          <w:spacing w:val="-9"/>
        </w:rPr>
        <w:t> </w:t>
      </w:r>
      <w:r>
        <w:rPr/>
        <w:t>в</w:t>
      </w:r>
      <w:r>
        <w:rPr>
          <w:spacing w:val="-9"/>
        </w:rPr>
        <w:t> </w:t>
      </w:r>
      <w:r>
        <w:rPr/>
        <w:t>общеустановленном</w:t>
      </w:r>
      <w:r>
        <w:rPr>
          <w:spacing w:val="-8"/>
        </w:rPr>
        <w:t> </w:t>
      </w:r>
      <w:r>
        <w:rPr/>
        <w:t>порядке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2"/>
        </w:numPr>
        <w:tabs>
          <w:tab w:pos="1034" w:val="left" w:leader="none"/>
        </w:tabs>
        <w:spacing w:line="240" w:lineRule="auto" w:before="0" w:after="0"/>
        <w:ind w:left="120" w:right="111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Имущество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внесенное участниками договора о совместной деятельности</w:t>
      </w:r>
      <w:r>
        <w:rPr>
          <w:rFonts w:ascii="Arial" w:hAnsi="Arial"/>
          <w:spacing w:val="20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качестве вклада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учитывается товарищем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которому в соответствии с</w:t>
      </w:r>
      <w:r>
        <w:rPr>
          <w:rFonts w:ascii="Arial" w:hAnsi="Arial"/>
          <w:spacing w:val="34"/>
          <w:sz w:val="20"/>
        </w:rPr>
        <w:t> </w:t>
      </w:r>
      <w:r>
        <w:rPr>
          <w:rFonts w:ascii="Arial" w:hAnsi="Arial"/>
          <w:sz w:val="20"/>
        </w:rPr>
        <w:t>договором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поручено ведение общих дел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обособленно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на отдельном</w:t>
      </w:r>
      <w:r>
        <w:rPr>
          <w:rFonts w:ascii="Arial" w:hAnsi="Arial"/>
          <w:spacing w:val="-12"/>
          <w:sz w:val="20"/>
        </w:rPr>
        <w:t> </w:t>
      </w:r>
      <w:r>
        <w:rPr>
          <w:rFonts w:ascii="Arial" w:hAnsi="Arial"/>
          <w:sz w:val="20"/>
        </w:rPr>
        <w:t>балансе</w:t>
      </w:r>
      <w:r>
        <w:rPr>
          <w:rFonts w:ascii="Arial" w:hAnsi="Arial"/>
          <w:sz w:val="20"/>
        </w:rPr>
        <w:t>).</w:t>
      </w:r>
    </w:p>
    <w:p>
      <w:pPr>
        <w:pStyle w:val="BodyText"/>
        <w:spacing w:line="240" w:lineRule="auto"/>
        <w:ind w:right="111"/>
        <w:jc w:val="both"/>
        <w:rPr>
          <w:rFonts w:ascii="Arial" w:hAnsi="Arial" w:cs="Arial" w:eastAsia="Arial" w:hint="default"/>
        </w:rPr>
      </w:pPr>
      <w:r>
        <w:rPr/>
        <w:t>Вклады</w:t>
      </w:r>
      <w:r>
        <w:rPr>
          <w:rFonts w:ascii="Arial" w:hAnsi="Arial"/>
        </w:rPr>
        <w:t>, </w:t>
      </w:r>
      <w:r>
        <w:rPr/>
        <w:t>внесенные участниками совместной деятельности</w:t>
      </w:r>
      <w:r>
        <w:rPr>
          <w:rFonts w:ascii="Arial" w:hAnsi="Arial"/>
        </w:rPr>
        <w:t>,</w:t>
      </w:r>
      <w:r>
        <w:rPr>
          <w:rFonts w:ascii="Arial" w:hAnsi="Arial"/>
          <w:spacing w:val="10"/>
        </w:rPr>
        <w:t> </w:t>
      </w:r>
      <w:r>
        <w:rPr/>
        <w:t>учитываются</w:t>
      </w:r>
      <w:r>
        <w:rPr>
          <w:w w:val="100"/>
        </w:rPr>
        <w:t> </w:t>
      </w:r>
      <w:r>
        <w:rPr/>
        <w:t>товарищем</w:t>
      </w:r>
      <w:r>
        <w:rPr>
          <w:rFonts w:ascii="Arial" w:hAnsi="Arial"/>
        </w:rPr>
        <w:t>,</w:t>
      </w:r>
      <w:r>
        <w:rPr>
          <w:rFonts w:ascii="Arial" w:hAnsi="Arial"/>
          <w:spacing w:val="44"/>
        </w:rPr>
        <w:t> </w:t>
      </w:r>
      <w:r>
        <w:rPr/>
        <w:t>ведущим</w:t>
      </w:r>
      <w:r>
        <w:rPr>
          <w:spacing w:val="45"/>
        </w:rPr>
        <w:t> </w:t>
      </w:r>
      <w:r>
        <w:rPr/>
        <w:t>общие</w:t>
      </w:r>
      <w:r>
        <w:rPr>
          <w:spacing w:val="45"/>
        </w:rPr>
        <w:t> </w:t>
      </w:r>
      <w:r>
        <w:rPr/>
        <w:t>дела</w:t>
      </w:r>
      <w:r>
        <w:rPr>
          <w:rFonts w:ascii="Arial" w:hAnsi="Arial"/>
        </w:rPr>
        <w:t>,</w:t>
      </w:r>
      <w:r>
        <w:rPr>
          <w:rFonts w:ascii="Arial" w:hAnsi="Arial"/>
          <w:spacing w:val="44"/>
        </w:rPr>
        <w:t> </w:t>
      </w:r>
      <w:r>
        <w:rPr/>
        <w:t>на</w:t>
      </w:r>
      <w:r>
        <w:rPr>
          <w:spacing w:val="45"/>
        </w:rPr>
        <w:t> </w:t>
      </w:r>
      <w:r>
        <w:rPr/>
        <w:t>счете</w:t>
      </w:r>
      <w:r>
        <w:rPr>
          <w:spacing w:val="46"/>
        </w:rPr>
        <w:t> </w:t>
      </w:r>
      <w:r>
        <w:rPr/>
        <w:t>по</w:t>
      </w:r>
      <w:r>
        <w:rPr>
          <w:spacing w:val="46"/>
        </w:rPr>
        <w:t> </w:t>
      </w:r>
      <w:r>
        <w:rPr/>
        <w:t>учету</w:t>
      </w:r>
      <w:r>
        <w:rPr>
          <w:spacing w:val="46"/>
        </w:rPr>
        <w:t> </w:t>
      </w:r>
      <w:r>
        <w:rPr/>
        <w:t>вкладов</w:t>
      </w:r>
      <w:r>
        <w:rPr>
          <w:spacing w:val="47"/>
        </w:rPr>
        <w:t> </w:t>
      </w:r>
      <w:r>
        <w:rPr/>
        <w:t>товарищей</w:t>
      </w:r>
      <w:r>
        <w:rPr>
          <w:spacing w:val="46"/>
        </w:rPr>
        <w:t> </w:t>
      </w:r>
      <w:r>
        <w:rPr/>
        <w:t>в</w:t>
      </w:r>
      <w:r>
        <w:rPr>
          <w:spacing w:val="46"/>
        </w:rPr>
        <w:t> </w:t>
      </w:r>
      <w:r>
        <w:rPr/>
        <w:t>оценке</w:t>
      </w:r>
      <w:r>
        <w:rPr>
          <w:rFonts w:ascii="Arial" w:hAnsi="Arial"/>
        </w:rPr>
        <w:t>,</w:t>
      </w:r>
      <w:r>
        <w:rPr>
          <w:rFonts w:ascii="Arial" w:hAnsi="Arial"/>
          <w:w w:val="100"/>
        </w:rPr>
        <w:t> </w:t>
      </w:r>
      <w:r>
        <w:rPr/>
        <w:t>предусмотренной</w:t>
      </w:r>
      <w:r>
        <w:rPr>
          <w:spacing w:val="-20"/>
        </w:rPr>
        <w:t> </w:t>
      </w:r>
      <w:r>
        <w:rPr/>
        <w:t>договором</w:t>
      </w:r>
      <w:r>
        <w:rPr>
          <w:rFonts w:ascii="Arial" w:hAnsi="Arial"/>
        </w:rPr>
        <w:t>.</w:t>
      </w:r>
    </w:p>
    <w:p>
      <w:pPr>
        <w:pStyle w:val="BodyText"/>
        <w:spacing w:line="240" w:lineRule="auto"/>
        <w:ind w:right="111"/>
        <w:jc w:val="both"/>
        <w:rPr>
          <w:rFonts w:ascii="Arial" w:hAnsi="Arial" w:cs="Arial" w:eastAsia="Arial" w:hint="default"/>
        </w:rPr>
      </w:pPr>
      <w:r>
        <w:rPr/>
        <w:t>В бухгалтерском учете приобретенное или созданное в ходе</w:t>
      </w:r>
      <w:r>
        <w:rPr>
          <w:spacing w:val="38"/>
        </w:rPr>
        <w:t> </w:t>
      </w:r>
      <w:r>
        <w:rPr/>
        <w:t>осуществления</w:t>
      </w:r>
      <w:r>
        <w:rPr>
          <w:spacing w:val="-1"/>
          <w:w w:val="100"/>
        </w:rPr>
        <w:t> </w:t>
      </w:r>
      <w:r>
        <w:rPr/>
        <w:t>договора о совместной деятельности имущество отражается в сумме</w:t>
      </w:r>
      <w:r>
        <w:rPr>
          <w:spacing w:val="45"/>
        </w:rPr>
        <w:t> </w:t>
      </w:r>
      <w:r>
        <w:rPr/>
        <w:t>фактических</w:t>
      </w:r>
      <w:r>
        <w:rPr>
          <w:spacing w:val="-1"/>
          <w:w w:val="100"/>
        </w:rPr>
        <w:t> </w:t>
      </w:r>
      <w:r>
        <w:rPr/>
        <w:t>затрат на его приобретение</w:t>
      </w:r>
      <w:r>
        <w:rPr>
          <w:rFonts w:ascii="Arial" w:hAnsi="Arial"/>
        </w:rPr>
        <w:t>, </w:t>
      </w:r>
      <w:r>
        <w:rPr/>
        <w:t>изготовление и т</w:t>
      </w:r>
      <w:r>
        <w:rPr>
          <w:rFonts w:ascii="Arial" w:hAnsi="Arial"/>
        </w:rPr>
        <w:t>.</w:t>
      </w:r>
      <w:r>
        <w:rPr/>
        <w:t>д</w:t>
      </w:r>
      <w:r>
        <w:rPr>
          <w:rFonts w:ascii="Arial" w:hAnsi="Arial"/>
        </w:rPr>
        <w:t>. </w:t>
      </w:r>
      <w:r>
        <w:rPr/>
        <w:t>Учет приобретения или </w:t>
      </w:r>
      <w:r>
        <w:rPr>
          <w:spacing w:val="20"/>
        </w:rPr>
        <w:t> </w:t>
      </w:r>
      <w:r>
        <w:rPr/>
        <w:t>создания</w:t>
      </w:r>
      <w:r>
        <w:rPr>
          <w:w w:val="100"/>
        </w:rPr>
        <w:t> </w:t>
      </w:r>
      <w:r>
        <w:rPr/>
        <w:t>новых объектов основных средств</w:t>
      </w:r>
      <w:r>
        <w:rPr>
          <w:rFonts w:ascii="Arial" w:hAnsi="Arial"/>
        </w:rPr>
        <w:t>, </w:t>
      </w:r>
      <w:r>
        <w:rPr/>
        <w:t>нематериальных активов и других вложений</w:t>
      </w:r>
      <w:r>
        <w:rPr>
          <w:spacing w:val="35"/>
        </w:rPr>
        <w:t> </w:t>
      </w:r>
      <w:r>
        <w:rPr/>
        <w:t>во</w:t>
      </w:r>
      <w:r>
        <w:rPr>
          <w:w w:val="100"/>
        </w:rPr>
        <w:t> </w:t>
      </w:r>
      <w:r>
        <w:rPr/>
        <w:t>внеоборотные активы ведется в общеустановленном</w:t>
      </w:r>
      <w:r>
        <w:rPr>
          <w:spacing w:val="-28"/>
        </w:rPr>
        <w:t> </w:t>
      </w:r>
      <w:r>
        <w:rPr/>
        <w:t>порядке</w:t>
      </w:r>
      <w:r>
        <w:rPr>
          <w:rFonts w:ascii="Arial" w:hAnsi="Arial"/>
        </w:rPr>
        <w:t>.</w:t>
      </w:r>
    </w:p>
    <w:p>
      <w:pPr>
        <w:pStyle w:val="BodyText"/>
        <w:spacing w:line="240" w:lineRule="auto"/>
        <w:ind w:left="120" w:right="110" w:firstLine="539"/>
        <w:jc w:val="both"/>
        <w:rPr>
          <w:rFonts w:ascii="Arial" w:hAnsi="Arial" w:cs="Arial" w:eastAsia="Arial" w:hint="default"/>
        </w:rPr>
      </w:pPr>
      <w:r>
        <w:rPr/>
        <w:t>Начисление амортизации по амортизируемому имуществу в рамках</w:t>
      </w:r>
      <w:r>
        <w:rPr>
          <w:spacing w:val="17"/>
        </w:rPr>
        <w:t> </w:t>
      </w:r>
      <w:r>
        <w:rPr/>
        <w:t>отдельного</w:t>
      </w:r>
      <w:r>
        <w:rPr>
          <w:spacing w:val="-1"/>
          <w:w w:val="100"/>
        </w:rPr>
        <w:t> </w:t>
      </w:r>
      <w:r>
        <w:rPr/>
        <w:t>баланса осуществляется в общеустановленном порядке вне зависимости</w:t>
      </w:r>
      <w:r>
        <w:rPr>
          <w:spacing w:val="28"/>
        </w:rPr>
        <w:t> </w:t>
      </w:r>
      <w:r>
        <w:rPr/>
        <w:t>от</w:t>
      </w:r>
      <w:r>
        <w:rPr>
          <w:w w:val="100"/>
        </w:rPr>
        <w:t> </w:t>
      </w:r>
      <w:r>
        <w:rPr/>
        <w:t>фактического срока их использования и применяемых ранее способов</w:t>
      </w:r>
      <w:r>
        <w:rPr>
          <w:spacing w:val="50"/>
        </w:rPr>
        <w:t> </w:t>
      </w:r>
      <w:r>
        <w:rPr/>
        <w:t>начисления</w:t>
      </w:r>
      <w:r>
        <w:rPr>
          <w:spacing w:val="-1"/>
          <w:w w:val="100"/>
        </w:rPr>
        <w:t> </w:t>
      </w:r>
      <w:r>
        <w:rPr/>
        <w:t>амортизации до заключения договора о совместной</w:t>
      </w:r>
      <w:r>
        <w:rPr>
          <w:spacing w:val="-32"/>
        </w:rPr>
        <w:t> </w:t>
      </w:r>
      <w:r>
        <w:rPr/>
        <w:t>деятельности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2"/>
        </w:numPr>
        <w:tabs>
          <w:tab w:pos="1096" w:val="left" w:leader="none"/>
        </w:tabs>
        <w:spacing w:line="240" w:lineRule="auto" w:before="0" w:after="0"/>
        <w:ind w:left="119" w:right="111" w:firstLine="541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По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окончании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отчетного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периода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полученный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финансовый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результат</w:t>
      </w:r>
      <w:r>
        <w:rPr>
          <w:rFonts w:ascii="Arial" w:hAnsi="Arial"/>
          <w:spacing w:val="2"/>
          <w:sz w:val="20"/>
        </w:rPr>
        <w:t> </w:t>
      </w:r>
      <w:r>
        <w:rPr>
          <w:rFonts w:ascii="Arial" w:hAnsi="Arial"/>
          <w:sz w:val="20"/>
        </w:rPr>
        <w:t>-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нераспределенная прибыль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непокрытый убыток</w:t>
      </w:r>
      <w:r>
        <w:rPr>
          <w:rFonts w:ascii="Arial" w:hAnsi="Arial"/>
          <w:sz w:val="20"/>
        </w:rPr>
        <w:t>) </w:t>
      </w:r>
      <w:r>
        <w:rPr>
          <w:rFonts w:ascii="Arial" w:hAnsi="Arial"/>
          <w:sz w:val="20"/>
        </w:rPr>
        <w:t>распределяется между</w:t>
      </w:r>
      <w:r>
        <w:rPr>
          <w:rFonts w:ascii="Arial" w:hAnsi="Arial"/>
          <w:spacing w:val="25"/>
          <w:sz w:val="20"/>
        </w:rPr>
        <w:t> </w:t>
      </w:r>
      <w:r>
        <w:rPr>
          <w:rFonts w:ascii="Arial" w:hAnsi="Arial"/>
          <w:sz w:val="20"/>
        </w:rPr>
        <w:t>участниками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договора о совместной деятельности в порядке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установленном договором</w:t>
      </w:r>
      <w:r>
        <w:rPr>
          <w:rFonts w:ascii="Arial" w:hAnsi="Arial"/>
          <w:sz w:val="20"/>
        </w:rPr>
        <w:t>. </w:t>
      </w:r>
      <w:r>
        <w:rPr>
          <w:rFonts w:ascii="Arial" w:hAnsi="Arial"/>
          <w:sz w:val="20"/>
        </w:rPr>
        <w:t>При этом</w:t>
      </w:r>
      <w:r>
        <w:rPr>
          <w:rFonts w:ascii="Arial" w:hAnsi="Arial"/>
          <w:spacing w:val="3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рамках отдельного баланса на дату принятия решения о</w:t>
      </w:r>
      <w:r>
        <w:rPr>
          <w:rFonts w:ascii="Arial" w:hAnsi="Arial"/>
          <w:spacing w:val="3"/>
          <w:sz w:val="20"/>
        </w:rPr>
        <w:t> </w:t>
      </w:r>
      <w:r>
        <w:rPr>
          <w:rFonts w:ascii="Arial" w:hAnsi="Arial"/>
          <w:sz w:val="20"/>
        </w:rPr>
        <w:t>распределении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нераспределенной прибыли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непокрытого убытка</w:t>
      </w:r>
      <w:r>
        <w:rPr>
          <w:rFonts w:ascii="Arial" w:hAnsi="Arial"/>
          <w:sz w:val="20"/>
        </w:rPr>
        <w:t>) </w:t>
      </w:r>
      <w:r>
        <w:rPr>
          <w:rFonts w:ascii="Arial" w:hAnsi="Arial"/>
          <w:sz w:val="20"/>
        </w:rPr>
        <w:t>отражается</w:t>
      </w:r>
      <w:r>
        <w:rPr>
          <w:rFonts w:ascii="Arial" w:hAnsi="Arial"/>
          <w:spacing w:val="44"/>
          <w:sz w:val="20"/>
        </w:rPr>
        <w:t> </w:t>
      </w:r>
      <w:r>
        <w:rPr>
          <w:rFonts w:ascii="Arial" w:hAnsi="Arial"/>
          <w:sz w:val="20"/>
        </w:rPr>
        <w:t>кредиторская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задолженность перед товарищами в сумме причитающейся им доли</w:t>
      </w:r>
      <w:r>
        <w:rPr>
          <w:rFonts w:ascii="Arial" w:hAnsi="Arial"/>
          <w:spacing w:val="2"/>
          <w:sz w:val="20"/>
        </w:rPr>
        <w:t> </w:t>
      </w:r>
      <w:r>
        <w:rPr>
          <w:rFonts w:ascii="Arial" w:hAnsi="Arial"/>
          <w:sz w:val="20"/>
        </w:rPr>
        <w:t>нераспределенной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прибыли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либо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дебиторская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задолженность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за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товарищами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сумме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их</w:t>
      </w:r>
      <w:r>
        <w:rPr>
          <w:rFonts w:ascii="Arial" w:hAnsi="Arial"/>
          <w:spacing w:val="1"/>
          <w:sz w:val="20"/>
        </w:rPr>
        <w:t> </w:t>
      </w:r>
      <w:r>
        <w:rPr>
          <w:rFonts w:ascii="Arial" w:hAnsi="Arial"/>
          <w:sz w:val="20"/>
        </w:rPr>
        <w:t>доли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непокрытого убытка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причитающегося к</w:t>
      </w:r>
      <w:r>
        <w:rPr>
          <w:rFonts w:ascii="Arial" w:hAnsi="Arial"/>
          <w:spacing w:val="-5"/>
          <w:sz w:val="20"/>
        </w:rPr>
        <w:t> </w:t>
      </w:r>
      <w:r>
        <w:rPr>
          <w:rFonts w:ascii="Arial" w:hAnsi="Arial"/>
          <w:sz w:val="20"/>
        </w:rPr>
        <w:t>погашению</w:t>
      </w:r>
      <w:r>
        <w:rPr>
          <w:rFonts w:ascii="Arial" w:hAnsi="Arial"/>
          <w:sz w:val="20"/>
        </w:rPr>
        <w:t>.</w:t>
      </w:r>
    </w:p>
    <w:p>
      <w:pPr>
        <w:pStyle w:val="ListParagraph"/>
        <w:numPr>
          <w:ilvl w:val="0"/>
          <w:numId w:val="2"/>
        </w:numPr>
        <w:tabs>
          <w:tab w:pos="1080" w:val="left" w:leader="none"/>
        </w:tabs>
        <w:spacing w:line="240" w:lineRule="auto" w:before="0" w:after="0"/>
        <w:ind w:left="120" w:right="111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Товарищ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ведущий общие дела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составляет и представляет</w:t>
      </w:r>
      <w:r>
        <w:rPr>
          <w:rFonts w:ascii="Arial" w:hAnsi="Arial"/>
          <w:spacing w:val="12"/>
          <w:sz w:val="20"/>
        </w:rPr>
        <w:t> </w:t>
      </w:r>
      <w:r>
        <w:rPr>
          <w:rFonts w:ascii="Arial" w:hAnsi="Arial"/>
          <w:sz w:val="20"/>
        </w:rPr>
        <w:t>участникам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договора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о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совместной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порядке</w:t>
      </w:r>
      <w:r>
        <w:rPr>
          <w:rFonts w:ascii="Arial" w:hAnsi="Arial"/>
          <w:spacing w:val="44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spacing w:val="44"/>
          <w:sz w:val="20"/>
        </w:rPr>
        <w:t> </w:t>
      </w:r>
      <w:r>
        <w:rPr>
          <w:rFonts w:ascii="Arial" w:hAnsi="Arial"/>
          <w:sz w:val="20"/>
        </w:rPr>
        <w:t>сроки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установленные</w:t>
      </w:r>
      <w:r>
        <w:rPr>
          <w:rFonts w:ascii="Arial" w:hAnsi="Arial"/>
          <w:spacing w:val="44"/>
          <w:sz w:val="20"/>
        </w:rPr>
        <w:t> </w:t>
      </w:r>
      <w:r>
        <w:rPr>
          <w:rFonts w:ascii="Arial" w:hAnsi="Arial"/>
          <w:sz w:val="20"/>
        </w:rPr>
        <w:t>договором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информацию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необходимую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им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для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формирования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отчетной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налоговой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spacing w:val="6"/>
          <w:sz w:val="20"/>
        </w:rPr>
        <w:t> </w:t>
      </w:r>
      <w:r>
        <w:rPr>
          <w:rFonts w:ascii="Arial" w:hAnsi="Arial"/>
          <w:sz w:val="20"/>
        </w:rPr>
        <w:t>иной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документации</w:t>
      </w:r>
      <w:r>
        <w:rPr>
          <w:rFonts w:ascii="Arial" w:hAnsi="Arial"/>
          <w:sz w:val="20"/>
        </w:rPr>
        <w:t>. </w:t>
      </w:r>
      <w:r>
        <w:rPr>
          <w:rFonts w:ascii="Arial" w:hAnsi="Arial"/>
          <w:sz w:val="20"/>
        </w:rPr>
        <w:t>При этом представление товарищем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ведущим общие</w:t>
      </w:r>
      <w:r>
        <w:rPr>
          <w:rFonts w:ascii="Arial" w:hAnsi="Arial"/>
          <w:spacing w:val="27"/>
          <w:sz w:val="20"/>
        </w:rPr>
        <w:t> </w:t>
      </w:r>
      <w:r>
        <w:rPr>
          <w:rFonts w:ascii="Arial" w:hAnsi="Arial"/>
          <w:sz w:val="20"/>
        </w:rPr>
        <w:t>дела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информации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36"/>
          <w:sz w:val="20"/>
        </w:rPr>
        <w:t> </w:t>
      </w:r>
      <w:r>
        <w:rPr>
          <w:rFonts w:ascii="Arial" w:hAnsi="Arial"/>
          <w:sz w:val="20"/>
        </w:rPr>
        <w:t>включаемой</w:t>
      </w:r>
      <w:r>
        <w:rPr>
          <w:rFonts w:ascii="Arial" w:hAnsi="Arial"/>
          <w:spacing w:val="37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37"/>
          <w:sz w:val="20"/>
        </w:rPr>
        <w:t> </w:t>
      </w:r>
      <w:r>
        <w:rPr>
          <w:rFonts w:ascii="Arial" w:hAnsi="Arial"/>
          <w:sz w:val="20"/>
        </w:rPr>
        <w:t>бухгалтерскую</w:t>
      </w:r>
      <w:r>
        <w:rPr>
          <w:rFonts w:ascii="Arial" w:hAnsi="Arial"/>
          <w:spacing w:val="37"/>
          <w:sz w:val="20"/>
        </w:rPr>
        <w:t> </w:t>
      </w:r>
      <w:r>
        <w:rPr>
          <w:rFonts w:ascii="Arial" w:hAnsi="Arial"/>
          <w:sz w:val="20"/>
        </w:rPr>
        <w:t>отчетность</w:t>
      </w:r>
      <w:r>
        <w:rPr>
          <w:rFonts w:ascii="Arial" w:hAnsi="Arial"/>
          <w:spacing w:val="38"/>
          <w:sz w:val="20"/>
        </w:rPr>
        <w:t> </w:t>
      </w:r>
      <w:r>
        <w:rPr>
          <w:rFonts w:ascii="Arial" w:hAnsi="Arial"/>
          <w:sz w:val="20"/>
        </w:rPr>
        <w:t>товарищей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36"/>
          <w:sz w:val="20"/>
        </w:rPr>
        <w:t> </w:t>
      </w:r>
      <w:r>
        <w:rPr>
          <w:rFonts w:ascii="Arial" w:hAnsi="Arial"/>
          <w:sz w:val="20"/>
        </w:rPr>
        <w:t>осуществляется</w:t>
      </w:r>
      <w:r>
        <w:rPr>
          <w:rFonts w:ascii="Arial" w:hAnsi="Arial"/>
          <w:spacing w:val="37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сроки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определенные договором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но не позднее сроков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установленных</w:t>
      </w:r>
      <w:r>
        <w:rPr>
          <w:rFonts w:ascii="Arial" w:hAnsi="Arial"/>
          <w:spacing w:val="16"/>
          <w:sz w:val="20"/>
        </w:rPr>
        <w:t> </w:t>
      </w:r>
      <w:r>
        <w:rPr>
          <w:rFonts w:ascii="Arial" w:hAnsi="Arial"/>
          <w:sz w:val="20"/>
        </w:rPr>
        <w:t>Федеральным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законом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от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21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ноября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1996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г</w:t>
      </w:r>
      <w:r>
        <w:rPr>
          <w:rFonts w:ascii="Arial" w:hAnsi="Arial"/>
          <w:sz w:val="20"/>
        </w:rPr>
        <w:t>.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N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129-</w:t>
      </w:r>
      <w:r>
        <w:rPr>
          <w:rFonts w:ascii="Arial" w:hAnsi="Arial"/>
          <w:sz w:val="20"/>
        </w:rPr>
        <w:t>ФЗ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"</w:t>
      </w:r>
      <w:r>
        <w:rPr>
          <w:rFonts w:ascii="Arial" w:hAnsi="Arial"/>
          <w:sz w:val="20"/>
        </w:rPr>
        <w:t>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бухгалтерском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учете</w:t>
      </w:r>
      <w:r>
        <w:rPr>
          <w:rFonts w:ascii="Arial" w:hAnsi="Arial"/>
          <w:sz w:val="20"/>
        </w:rPr>
        <w:t>"</w:t>
      </w:r>
      <w:r>
        <w:rPr>
          <w:rFonts w:ascii="Arial" w:hAnsi="Arial"/>
          <w:spacing w:val="25"/>
          <w:sz w:val="20"/>
        </w:rPr>
        <w:t>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Собрание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законодательства</w:t>
      </w:r>
      <w:r>
        <w:rPr>
          <w:rFonts w:ascii="Arial" w:hAnsi="Arial"/>
          <w:spacing w:val="32"/>
          <w:sz w:val="20"/>
        </w:rPr>
        <w:t> </w:t>
      </w:r>
      <w:r>
        <w:rPr>
          <w:rFonts w:ascii="Arial" w:hAnsi="Arial"/>
          <w:sz w:val="20"/>
        </w:rPr>
        <w:t>Российской</w:t>
      </w:r>
      <w:r>
        <w:rPr>
          <w:rFonts w:ascii="Arial" w:hAnsi="Arial"/>
          <w:spacing w:val="31"/>
          <w:sz w:val="20"/>
        </w:rPr>
        <w:t> </w:t>
      </w:r>
      <w:r>
        <w:rPr>
          <w:rFonts w:ascii="Arial" w:hAnsi="Arial"/>
          <w:sz w:val="20"/>
        </w:rPr>
        <w:t>Федерации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30"/>
          <w:sz w:val="20"/>
        </w:rPr>
        <w:t> </w:t>
      </w:r>
      <w:r>
        <w:rPr>
          <w:rFonts w:ascii="Arial" w:hAnsi="Arial"/>
          <w:sz w:val="20"/>
        </w:rPr>
        <w:t>1996,</w:t>
      </w:r>
      <w:r>
        <w:rPr>
          <w:rFonts w:ascii="Arial" w:hAnsi="Arial"/>
          <w:spacing w:val="32"/>
          <w:sz w:val="20"/>
        </w:rPr>
        <w:t> </w:t>
      </w:r>
      <w:r>
        <w:rPr>
          <w:rFonts w:ascii="Arial" w:hAnsi="Arial"/>
          <w:sz w:val="20"/>
        </w:rPr>
        <w:t>N</w:t>
      </w:r>
      <w:r>
        <w:rPr>
          <w:rFonts w:ascii="Arial" w:hAnsi="Arial"/>
          <w:spacing w:val="32"/>
          <w:sz w:val="20"/>
        </w:rPr>
        <w:t> </w:t>
      </w:r>
      <w:r>
        <w:rPr>
          <w:rFonts w:ascii="Arial" w:hAnsi="Arial"/>
          <w:sz w:val="20"/>
        </w:rPr>
        <w:t>48,</w:t>
      </w:r>
      <w:r>
        <w:rPr>
          <w:rFonts w:ascii="Arial" w:hAnsi="Arial"/>
          <w:spacing w:val="32"/>
          <w:sz w:val="20"/>
        </w:rPr>
        <w:t> </w:t>
      </w:r>
      <w:r>
        <w:rPr>
          <w:rFonts w:ascii="Arial" w:hAnsi="Arial"/>
          <w:sz w:val="20"/>
        </w:rPr>
        <w:t>ст</w:t>
      </w:r>
      <w:r>
        <w:rPr>
          <w:rFonts w:ascii="Arial" w:hAnsi="Arial"/>
          <w:sz w:val="20"/>
        </w:rPr>
        <w:t>.</w:t>
      </w:r>
      <w:r>
        <w:rPr>
          <w:rFonts w:ascii="Arial" w:hAnsi="Arial"/>
          <w:spacing w:val="32"/>
          <w:sz w:val="20"/>
        </w:rPr>
        <w:t> </w:t>
      </w:r>
      <w:r>
        <w:rPr>
          <w:rFonts w:ascii="Arial" w:hAnsi="Arial"/>
          <w:sz w:val="20"/>
        </w:rPr>
        <w:t>5369;</w:t>
      </w:r>
      <w:r>
        <w:rPr>
          <w:rFonts w:ascii="Arial" w:hAnsi="Arial"/>
          <w:spacing w:val="32"/>
          <w:sz w:val="20"/>
        </w:rPr>
        <w:t> </w:t>
      </w:r>
      <w:r>
        <w:rPr>
          <w:rFonts w:ascii="Arial" w:hAnsi="Arial"/>
          <w:sz w:val="20"/>
        </w:rPr>
        <w:t>1998,</w:t>
      </w:r>
      <w:r>
        <w:rPr>
          <w:rFonts w:ascii="Arial" w:hAnsi="Arial"/>
          <w:spacing w:val="32"/>
          <w:sz w:val="20"/>
        </w:rPr>
        <w:t> </w:t>
      </w:r>
      <w:r>
        <w:rPr>
          <w:rFonts w:ascii="Arial" w:hAnsi="Arial"/>
          <w:sz w:val="20"/>
        </w:rPr>
        <w:t>N</w:t>
      </w:r>
      <w:r>
        <w:rPr>
          <w:rFonts w:ascii="Arial" w:hAnsi="Arial"/>
          <w:spacing w:val="32"/>
          <w:sz w:val="20"/>
        </w:rPr>
        <w:t> </w:t>
      </w:r>
      <w:r>
        <w:rPr>
          <w:rFonts w:ascii="Arial" w:hAnsi="Arial"/>
          <w:sz w:val="20"/>
        </w:rPr>
        <w:t>30,</w:t>
      </w:r>
      <w:r>
        <w:rPr>
          <w:rFonts w:ascii="Arial" w:hAnsi="Arial"/>
          <w:spacing w:val="32"/>
          <w:sz w:val="20"/>
        </w:rPr>
        <w:t> </w:t>
      </w:r>
      <w:r>
        <w:rPr>
          <w:rFonts w:ascii="Arial" w:hAnsi="Arial"/>
          <w:sz w:val="20"/>
        </w:rPr>
        <w:t>ст</w:t>
      </w:r>
      <w:r>
        <w:rPr>
          <w:rFonts w:ascii="Arial" w:hAnsi="Arial"/>
          <w:sz w:val="20"/>
        </w:rPr>
        <w:t>.</w:t>
      </w:r>
      <w:r>
        <w:rPr>
          <w:rFonts w:ascii="Arial" w:hAnsi="Arial"/>
          <w:spacing w:val="32"/>
          <w:sz w:val="20"/>
        </w:rPr>
        <w:t> </w:t>
      </w:r>
      <w:r>
        <w:rPr>
          <w:rFonts w:ascii="Arial" w:hAnsi="Arial"/>
          <w:sz w:val="20"/>
        </w:rPr>
        <w:t>3619;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2002, N 13, </w:t>
      </w:r>
      <w:r>
        <w:rPr>
          <w:rFonts w:ascii="Arial" w:hAnsi="Arial"/>
          <w:sz w:val="20"/>
        </w:rPr>
        <w:t>ст</w:t>
      </w:r>
      <w:r>
        <w:rPr>
          <w:rFonts w:ascii="Arial" w:hAnsi="Arial"/>
          <w:sz w:val="20"/>
        </w:rPr>
        <w:t>. 1179; 2003, N 1, </w:t>
      </w:r>
      <w:r>
        <w:rPr>
          <w:rFonts w:ascii="Arial" w:hAnsi="Arial"/>
          <w:sz w:val="20"/>
        </w:rPr>
        <w:t>ст</w:t>
      </w:r>
      <w:r>
        <w:rPr>
          <w:rFonts w:ascii="Arial" w:hAnsi="Arial"/>
          <w:sz w:val="20"/>
        </w:rPr>
        <w:t>. 2, 6; N 2, </w:t>
      </w:r>
      <w:r>
        <w:rPr>
          <w:rFonts w:ascii="Arial" w:hAnsi="Arial"/>
          <w:sz w:val="20"/>
        </w:rPr>
        <w:t>ст</w:t>
      </w:r>
      <w:r>
        <w:rPr>
          <w:rFonts w:ascii="Arial" w:hAnsi="Arial"/>
          <w:sz w:val="20"/>
        </w:rPr>
        <w:t>. 160; N 27 (</w:t>
      </w:r>
      <w:r>
        <w:rPr>
          <w:rFonts w:ascii="Arial" w:hAnsi="Arial"/>
          <w:sz w:val="20"/>
        </w:rPr>
        <w:t>ч</w:t>
      </w:r>
      <w:r>
        <w:rPr>
          <w:rFonts w:ascii="Arial" w:hAnsi="Arial"/>
          <w:sz w:val="20"/>
        </w:rPr>
        <w:t>. I), </w:t>
      </w:r>
      <w:r>
        <w:rPr>
          <w:rFonts w:ascii="Arial" w:hAnsi="Arial"/>
          <w:sz w:val="20"/>
        </w:rPr>
        <w:t>ст</w:t>
      </w:r>
      <w:r>
        <w:rPr>
          <w:rFonts w:ascii="Arial" w:hAnsi="Arial"/>
          <w:sz w:val="20"/>
        </w:rPr>
        <w:t>.</w:t>
      </w:r>
      <w:r>
        <w:rPr>
          <w:rFonts w:ascii="Arial" w:hAnsi="Arial"/>
          <w:spacing w:val="-28"/>
          <w:sz w:val="20"/>
        </w:rPr>
        <w:t> </w:t>
      </w:r>
      <w:r>
        <w:rPr>
          <w:rFonts w:ascii="Arial" w:hAnsi="Arial"/>
          <w:sz w:val="20"/>
        </w:rPr>
        <w:t>2700).</w:t>
      </w:r>
    </w:p>
    <w:p>
      <w:pPr>
        <w:pStyle w:val="ListParagraph"/>
        <w:numPr>
          <w:ilvl w:val="0"/>
          <w:numId w:val="2"/>
        </w:numPr>
        <w:tabs>
          <w:tab w:pos="1022" w:val="left" w:leader="none"/>
        </w:tabs>
        <w:spacing w:line="240" w:lineRule="auto" w:before="0" w:after="0"/>
        <w:ind w:left="120" w:right="111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Ликвидационный баланс составляется товарищем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ведущим общие дела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0"/>
          <w:sz w:val="20"/>
        </w:rPr>
        <w:t> </w:t>
      </w:r>
      <w:r>
        <w:rPr>
          <w:rFonts w:ascii="Arial" w:hAnsi="Arial"/>
          <w:sz w:val="20"/>
        </w:rPr>
        <w:t>на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дату прекращения договора о совместной деятельности</w:t>
      </w:r>
      <w:r>
        <w:rPr>
          <w:rFonts w:ascii="Arial" w:hAnsi="Arial"/>
          <w:sz w:val="20"/>
        </w:rPr>
        <w:t>. </w:t>
      </w:r>
      <w:r>
        <w:rPr>
          <w:rFonts w:ascii="Arial" w:hAnsi="Arial"/>
          <w:sz w:val="20"/>
        </w:rPr>
        <w:t>При этом</w:t>
      </w:r>
      <w:r>
        <w:rPr>
          <w:rFonts w:ascii="Arial" w:hAnsi="Arial"/>
          <w:spacing w:val="7"/>
          <w:sz w:val="20"/>
        </w:rPr>
        <w:t> </w:t>
      </w:r>
      <w:r>
        <w:rPr>
          <w:rFonts w:ascii="Arial" w:hAnsi="Arial"/>
          <w:sz w:val="20"/>
        </w:rPr>
        <w:t>причитающееся</w:t>
      </w:r>
    </w:p>
    <w:p>
      <w:pPr>
        <w:spacing w:after="0" w:line="240" w:lineRule="auto"/>
        <w:jc w:val="both"/>
        <w:rPr>
          <w:rFonts w:ascii="Arial" w:hAnsi="Arial" w:cs="Arial" w:eastAsia="Arial" w:hint="default"/>
          <w:sz w:val="20"/>
          <w:szCs w:val="20"/>
        </w:rPr>
        <w:sectPr>
          <w:pgSz w:w="11900" w:h="16840"/>
          <w:pgMar w:top="1380" w:bottom="280" w:left="1680" w:right="1680"/>
        </w:sectPr>
      </w:pPr>
    </w:p>
    <w:p>
      <w:pPr>
        <w:pStyle w:val="BodyText"/>
        <w:spacing w:line="240" w:lineRule="auto" w:before="57"/>
        <w:ind w:right="0" w:firstLine="0"/>
        <w:jc w:val="left"/>
        <w:rPr>
          <w:rFonts w:ascii="Arial" w:hAnsi="Arial" w:cs="Arial" w:eastAsia="Arial" w:hint="default"/>
        </w:rPr>
      </w:pPr>
      <w:r>
        <w:rPr/>
        <w:t>каждому товарищу по итогам раздела имущество учитывается как погашение его</w:t>
      </w:r>
      <w:r>
        <w:rPr>
          <w:spacing w:val="4"/>
        </w:rPr>
        <w:t> </w:t>
      </w:r>
      <w:r>
        <w:rPr/>
        <w:t>доли</w:t>
      </w:r>
      <w:r>
        <w:rPr>
          <w:spacing w:val="-1"/>
          <w:w w:val="100"/>
        </w:rPr>
        <w:t> </w:t>
      </w:r>
      <w:r>
        <w:rPr/>
        <w:t>участия </w:t>
      </w:r>
      <w:r>
        <w:rPr>
          <w:rFonts w:ascii="Arial" w:hAnsi="Arial"/>
        </w:rPr>
        <w:t>(</w:t>
      </w:r>
      <w:r>
        <w:rPr/>
        <w:t>вклада</w:t>
      </w:r>
      <w:r>
        <w:rPr>
          <w:rFonts w:ascii="Arial" w:hAnsi="Arial"/>
        </w:rPr>
        <w:t>) </w:t>
      </w:r>
      <w:r>
        <w:rPr/>
        <w:t>в совместную</w:t>
      </w:r>
      <w:r>
        <w:rPr>
          <w:spacing w:val="-24"/>
        </w:rPr>
        <w:t> </w:t>
      </w:r>
      <w:r>
        <w:rPr/>
        <w:t>деятельность</w:t>
      </w:r>
      <w:r>
        <w:rPr>
          <w:rFonts w:ascii="Arial" w:hAnsi="Arial"/>
        </w:rPr>
        <w:t>.</w:t>
      </w:r>
    </w:p>
    <w:p>
      <w:pPr>
        <w:spacing w:line="240" w:lineRule="auto" w:before="9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1"/>
        </w:numPr>
        <w:tabs>
          <w:tab w:pos="1944" w:val="left" w:leader="none"/>
        </w:tabs>
        <w:spacing w:line="240" w:lineRule="auto" w:before="0" w:after="0"/>
        <w:ind w:left="1944" w:right="0" w:hanging="244"/>
        <w:jc w:val="left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Раскрытие информации в бухгалтерской</w:t>
      </w:r>
      <w:r>
        <w:rPr>
          <w:rFonts w:ascii="Arial" w:hAnsi="Arial"/>
          <w:spacing w:val="-5"/>
          <w:sz w:val="20"/>
        </w:rPr>
        <w:t> </w:t>
      </w:r>
      <w:r>
        <w:rPr>
          <w:rFonts w:ascii="Arial" w:hAnsi="Arial"/>
          <w:sz w:val="20"/>
        </w:rPr>
        <w:t>отчетности</w:t>
      </w:r>
    </w:p>
    <w:p>
      <w:pPr>
        <w:spacing w:line="240" w:lineRule="auto" w:before="8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2"/>
        </w:numPr>
        <w:tabs>
          <w:tab w:pos="1004" w:val="left" w:leader="none"/>
        </w:tabs>
        <w:spacing w:line="240" w:lineRule="auto" w:before="0" w:after="0"/>
        <w:ind w:left="119" w:right="111" w:firstLine="541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Организацией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являющейся участником договора о совместной</w:t>
      </w:r>
      <w:r>
        <w:rPr>
          <w:rFonts w:ascii="Arial" w:hAnsi="Arial"/>
          <w:spacing w:val="31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в бухгалтерской отчетности подлежит раскрытию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как минимум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44"/>
          <w:sz w:val="20"/>
        </w:rPr>
        <w:t> </w:t>
      </w:r>
      <w:r>
        <w:rPr>
          <w:rFonts w:ascii="Arial" w:hAnsi="Arial"/>
          <w:sz w:val="20"/>
        </w:rPr>
        <w:t>следующая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информация об участии в совместной</w:t>
      </w:r>
      <w:r>
        <w:rPr>
          <w:rFonts w:ascii="Arial" w:hAnsi="Arial"/>
          <w:spacing w:val="-5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z w:val="20"/>
        </w:rPr>
        <w:t>:</w:t>
      </w:r>
    </w:p>
    <w:p>
      <w:pPr>
        <w:pStyle w:val="BodyText"/>
        <w:spacing w:line="240" w:lineRule="auto"/>
        <w:ind w:left="120" w:right="111"/>
        <w:jc w:val="both"/>
        <w:rPr>
          <w:rFonts w:ascii="Arial" w:hAnsi="Arial" w:cs="Arial" w:eastAsia="Arial" w:hint="default"/>
        </w:rPr>
      </w:pPr>
      <w:r>
        <w:rPr/>
        <w:t>а</w:t>
      </w:r>
      <w:r>
        <w:rPr>
          <w:rFonts w:ascii="Arial" w:hAnsi="Arial"/>
        </w:rPr>
        <w:t>) </w:t>
      </w:r>
      <w:r>
        <w:rPr/>
        <w:t>цель совместной деятельности </w:t>
      </w:r>
      <w:r>
        <w:rPr>
          <w:rFonts w:ascii="Arial" w:hAnsi="Arial"/>
        </w:rPr>
        <w:t>(</w:t>
      </w:r>
      <w:r>
        <w:rPr/>
        <w:t>производство продукции</w:t>
      </w:r>
      <w:r>
        <w:rPr>
          <w:rFonts w:ascii="Arial" w:hAnsi="Arial"/>
        </w:rPr>
        <w:t>, </w:t>
      </w:r>
      <w:r>
        <w:rPr/>
        <w:t>выполнение</w:t>
      </w:r>
      <w:r>
        <w:rPr>
          <w:spacing w:val="8"/>
        </w:rPr>
        <w:t> </w:t>
      </w:r>
      <w:r>
        <w:rPr/>
        <w:t>работ</w:t>
      </w:r>
      <w:r>
        <w:rPr>
          <w:rFonts w:ascii="Arial" w:hAnsi="Arial"/>
        </w:rPr>
        <w:t>,</w:t>
      </w:r>
      <w:r>
        <w:rPr>
          <w:rFonts w:ascii="Arial" w:hAnsi="Arial"/>
          <w:w w:val="100"/>
        </w:rPr>
        <w:t> </w:t>
      </w:r>
      <w:r>
        <w:rPr/>
        <w:t>оказание услуг и т</w:t>
      </w:r>
      <w:r>
        <w:rPr>
          <w:rFonts w:ascii="Arial" w:hAnsi="Arial"/>
        </w:rPr>
        <w:t>.</w:t>
      </w:r>
      <w:r>
        <w:rPr/>
        <w:t>д</w:t>
      </w:r>
      <w:r>
        <w:rPr>
          <w:rFonts w:ascii="Arial" w:hAnsi="Arial"/>
        </w:rPr>
        <w:t>.) </w:t>
      </w:r>
      <w:r>
        <w:rPr/>
        <w:t>и вклад в</w:t>
      </w:r>
      <w:r>
        <w:rPr>
          <w:spacing w:val="-20"/>
        </w:rPr>
        <w:t> </w:t>
      </w:r>
      <w:r>
        <w:rPr/>
        <w:t>нее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left="120" w:right="111" w:firstLine="539"/>
        <w:jc w:val="both"/>
        <w:rPr>
          <w:rFonts w:ascii="Arial" w:hAnsi="Arial" w:cs="Arial" w:eastAsia="Arial" w:hint="default"/>
        </w:rPr>
      </w:pPr>
      <w:r>
        <w:rPr/>
        <w:t>б</w:t>
      </w:r>
      <w:r>
        <w:rPr>
          <w:rFonts w:ascii="Arial" w:hAnsi="Arial"/>
        </w:rPr>
        <w:t>) </w:t>
      </w:r>
      <w:r>
        <w:rPr/>
        <w:t>способ извлечения экономической выгоды или дохода</w:t>
      </w:r>
      <w:r>
        <w:rPr>
          <w:spacing w:val="15"/>
        </w:rPr>
        <w:t> </w:t>
      </w:r>
      <w:r>
        <w:rPr>
          <w:rFonts w:ascii="Arial" w:hAnsi="Arial"/>
        </w:rPr>
        <w:t>(</w:t>
      </w:r>
      <w:r>
        <w:rPr/>
        <w:t>совместно</w:t>
      </w:r>
      <w:r>
        <w:rPr>
          <w:w w:val="100"/>
        </w:rPr>
        <w:t> </w:t>
      </w:r>
      <w:r>
        <w:rPr/>
        <w:t>осуществляемые</w:t>
      </w:r>
      <w:r>
        <w:rPr>
          <w:spacing w:val="55"/>
        </w:rPr>
        <w:t> </w:t>
      </w:r>
      <w:r>
        <w:rPr/>
        <w:t>операции</w:t>
      </w:r>
      <w:r>
        <w:rPr>
          <w:rFonts w:ascii="Arial" w:hAnsi="Arial"/>
        </w:rPr>
        <w:t>,</w:t>
      </w:r>
      <w:r>
        <w:rPr>
          <w:rFonts w:ascii="Arial" w:hAnsi="Arial"/>
          <w:spacing w:val="55"/>
        </w:rPr>
        <w:t> </w:t>
      </w:r>
      <w:r>
        <w:rPr/>
        <w:t>совместно</w:t>
      </w:r>
      <w:r>
        <w:rPr>
          <w:spacing w:val="55"/>
        </w:rPr>
        <w:t> </w:t>
      </w:r>
      <w:r>
        <w:rPr/>
        <w:t>используемые</w:t>
      </w:r>
      <w:r>
        <w:rPr>
          <w:spacing w:val="55"/>
        </w:rPr>
        <w:t> </w:t>
      </w:r>
      <w:r>
        <w:rPr/>
        <w:t>активы</w:t>
      </w:r>
      <w:r>
        <w:rPr>
          <w:rFonts w:ascii="Arial" w:hAnsi="Arial"/>
        </w:rPr>
        <w:t>,</w:t>
      </w:r>
      <w:r>
        <w:rPr>
          <w:rFonts w:ascii="Arial" w:hAnsi="Arial"/>
          <w:spacing w:val="31"/>
        </w:rPr>
        <w:t> </w:t>
      </w:r>
      <w:r>
        <w:rPr/>
        <w:t>совместная</w:t>
      </w:r>
      <w:r>
        <w:rPr>
          <w:w w:val="100"/>
        </w:rPr>
        <w:t> </w:t>
      </w:r>
      <w:r>
        <w:rPr/>
        <w:t>деятельность</w:t>
      </w:r>
      <w:r>
        <w:rPr>
          <w:rFonts w:ascii="Arial" w:hAnsi="Arial"/>
        </w:rPr>
        <w:t>);</w:t>
      </w:r>
    </w:p>
    <w:p>
      <w:pPr>
        <w:pStyle w:val="BodyText"/>
        <w:spacing w:line="229" w:lineRule="exact"/>
        <w:ind w:left="660" w:right="0" w:firstLine="0"/>
        <w:jc w:val="left"/>
        <w:rPr>
          <w:rFonts w:ascii="Arial" w:hAnsi="Arial" w:cs="Arial" w:eastAsia="Arial" w:hint="default"/>
        </w:rPr>
      </w:pPr>
      <w:r>
        <w:rPr/>
        <w:t>в</w:t>
      </w:r>
      <w:r>
        <w:rPr>
          <w:rFonts w:ascii="Arial" w:hAnsi="Arial"/>
        </w:rPr>
        <w:t>) </w:t>
      </w:r>
      <w:r>
        <w:rPr/>
        <w:t>классификация отчетного сегмента </w:t>
      </w:r>
      <w:r>
        <w:rPr>
          <w:rFonts w:ascii="Arial" w:hAnsi="Arial"/>
        </w:rPr>
        <w:t>(</w:t>
      </w:r>
      <w:r>
        <w:rPr/>
        <w:t>операционный или</w:t>
      </w:r>
      <w:r>
        <w:rPr>
          <w:spacing w:val="-36"/>
        </w:rPr>
        <w:t> </w:t>
      </w:r>
      <w:r>
        <w:rPr/>
        <w:t>географический</w:t>
      </w:r>
      <w:r>
        <w:rPr>
          <w:rFonts w:ascii="Arial" w:hAnsi="Arial"/>
        </w:rPr>
        <w:t>);</w:t>
      </w:r>
    </w:p>
    <w:p>
      <w:pPr>
        <w:pStyle w:val="BodyText"/>
        <w:spacing w:line="240" w:lineRule="auto"/>
        <w:ind w:left="660" w:right="0" w:firstLine="0"/>
        <w:jc w:val="left"/>
        <w:rPr>
          <w:rFonts w:ascii="Arial" w:hAnsi="Arial" w:cs="Arial" w:eastAsia="Arial" w:hint="default"/>
        </w:rPr>
      </w:pPr>
      <w:r>
        <w:rPr/>
        <w:t>г</w:t>
      </w:r>
      <w:r>
        <w:rPr>
          <w:rFonts w:ascii="Arial" w:hAnsi="Arial"/>
        </w:rPr>
        <w:t>) </w:t>
      </w:r>
      <w:r>
        <w:rPr/>
        <w:t>стоимость активов и обязательств</w:t>
      </w:r>
      <w:r>
        <w:rPr>
          <w:rFonts w:ascii="Arial" w:hAnsi="Arial"/>
        </w:rPr>
        <w:t>, </w:t>
      </w:r>
      <w:r>
        <w:rPr/>
        <w:t>относящихся к совместной</w:t>
      </w:r>
      <w:r>
        <w:rPr>
          <w:spacing w:val="-34"/>
        </w:rPr>
        <w:t> </w:t>
      </w:r>
      <w:r>
        <w:rPr/>
        <w:t>деятельности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right="111"/>
        <w:jc w:val="both"/>
        <w:rPr>
          <w:rFonts w:ascii="Arial" w:hAnsi="Arial" w:cs="Arial" w:eastAsia="Arial" w:hint="default"/>
        </w:rPr>
      </w:pPr>
      <w:r>
        <w:rPr/>
        <w:t>д</w:t>
      </w:r>
      <w:r>
        <w:rPr>
          <w:rFonts w:ascii="Arial" w:hAnsi="Arial"/>
        </w:rPr>
        <w:t>)</w:t>
      </w:r>
      <w:r>
        <w:rPr>
          <w:rFonts w:ascii="Arial" w:hAnsi="Arial"/>
          <w:spacing w:val="45"/>
        </w:rPr>
        <w:t> </w:t>
      </w:r>
      <w:r>
        <w:rPr/>
        <w:t>суммы</w:t>
      </w:r>
      <w:r>
        <w:rPr>
          <w:spacing w:val="46"/>
        </w:rPr>
        <w:t> </w:t>
      </w:r>
      <w:r>
        <w:rPr/>
        <w:t>доходов</w:t>
      </w:r>
      <w:r>
        <w:rPr>
          <w:rFonts w:ascii="Arial" w:hAnsi="Arial"/>
        </w:rPr>
        <w:t>,</w:t>
      </w:r>
      <w:r>
        <w:rPr>
          <w:rFonts w:ascii="Arial" w:hAnsi="Arial"/>
          <w:spacing w:val="45"/>
        </w:rPr>
        <w:t> </w:t>
      </w:r>
      <w:r>
        <w:rPr/>
        <w:t>расходов</w:t>
      </w:r>
      <w:r>
        <w:rPr>
          <w:rFonts w:ascii="Arial" w:hAnsi="Arial"/>
        </w:rPr>
        <w:t>,</w:t>
      </w:r>
      <w:r>
        <w:rPr>
          <w:rFonts w:ascii="Arial" w:hAnsi="Arial"/>
          <w:spacing w:val="45"/>
        </w:rPr>
        <w:t> </w:t>
      </w:r>
      <w:r>
        <w:rPr/>
        <w:t>прибыли</w:t>
      </w:r>
      <w:r>
        <w:rPr>
          <w:spacing w:val="46"/>
        </w:rPr>
        <w:t> </w:t>
      </w:r>
      <w:r>
        <w:rPr/>
        <w:t>или</w:t>
      </w:r>
      <w:r>
        <w:rPr>
          <w:spacing w:val="46"/>
        </w:rPr>
        <w:t> </w:t>
      </w:r>
      <w:r>
        <w:rPr/>
        <w:t>убытка</w:t>
      </w:r>
      <w:r>
        <w:rPr>
          <w:rFonts w:ascii="Arial" w:hAnsi="Arial"/>
        </w:rPr>
        <w:t>,</w:t>
      </w:r>
      <w:r>
        <w:rPr>
          <w:rFonts w:ascii="Arial" w:hAnsi="Arial"/>
          <w:spacing w:val="45"/>
        </w:rPr>
        <w:t> </w:t>
      </w:r>
      <w:r>
        <w:rPr/>
        <w:t>относящихся</w:t>
      </w:r>
      <w:r>
        <w:rPr>
          <w:spacing w:val="46"/>
        </w:rPr>
        <w:t> </w:t>
      </w:r>
      <w:r>
        <w:rPr/>
        <w:t>к</w:t>
      </w:r>
      <w:r>
        <w:rPr>
          <w:spacing w:val="46"/>
        </w:rPr>
        <w:t> </w:t>
      </w:r>
      <w:r>
        <w:rPr/>
        <w:t>совместной</w:t>
      </w:r>
      <w:r>
        <w:rPr>
          <w:w w:val="100"/>
        </w:rPr>
        <w:t> </w:t>
      </w:r>
      <w:r>
        <w:rPr/>
        <w:t>деятельности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2"/>
        </w:numPr>
        <w:tabs>
          <w:tab w:pos="1002" w:val="left" w:leader="none"/>
        </w:tabs>
        <w:spacing w:line="240" w:lineRule="auto" w:before="0" w:after="0"/>
        <w:ind w:left="120" w:right="111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Раскрытие информации в бухгалтерской отчетности организации об участии</w:t>
      </w:r>
      <w:r>
        <w:rPr>
          <w:rFonts w:ascii="Arial" w:hAnsi="Arial"/>
          <w:spacing w:val="26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совместной</w:t>
      </w:r>
      <w:r>
        <w:rPr>
          <w:rFonts w:ascii="Arial" w:hAnsi="Arial"/>
          <w:spacing w:val="29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pacing w:val="29"/>
          <w:sz w:val="20"/>
        </w:rPr>
        <w:t> </w:t>
      </w:r>
      <w:r>
        <w:rPr>
          <w:rFonts w:ascii="Arial" w:hAnsi="Arial"/>
          <w:sz w:val="20"/>
        </w:rPr>
        <w:t>осуществляется</w:t>
      </w:r>
      <w:r>
        <w:rPr>
          <w:rFonts w:ascii="Arial" w:hAnsi="Arial"/>
          <w:spacing w:val="29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29"/>
          <w:sz w:val="20"/>
        </w:rPr>
        <w:t> </w:t>
      </w:r>
      <w:r>
        <w:rPr>
          <w:rFonts w:ascii="Arial" w:hAnsi="Arial"/>
          <w:sz w:val="20"/>
        </w:rPr>
        <w:t>пояснительной</w:t>
      </w:r>
      <w:r>
        <w:rPr>
          <w:rFonts w:ascii="Arial" w:hAnsi="Arial"/>
          <w:spacing w:val="29"/>
          <w:sz w:val="20"/>
        </w:rPr>
        <w:t> </w:t>
      </w:r>
      <w:r>
        <w:rPr>
          <w:rFonts w:ascii="Arial" w:hAnsi="Arial"/>
          <w:sz w:val="20"/>
        </w:rPr>
        <w:t>записке</w:t>
      </w:r>
      <w:r>
        <w:rPr>
          <w:rFonts w:ascii="Arial" w:hAnsi="Arial"/>
          <w:spacing w:val="29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29"/>
          <w:sz w:val="20"/>
        </w:rPr>
        <w:t> </w:t>
      </w:r>
      <w:r>
        <w:rPr>
          <w:rFonts w:ascii="Arial" w:hAnsi="Arial"/>
          <w:sz w:val="20"/>
        </w:rPr>
        <w:t>соответствии</w:t>
      </w:r>
      <w:r>
        <w:rPr>
          <w:rFonts w:ascii="Arial" w:hAnsi="Arial"/>
          <w:spacing w:val="29"/>
          <w:sz w:val="20"/>
        </w:rPr>
        <w:t> </w:t>
      </w:r>
      <w:r>
        <w:rPr>
          <w:rFonts w:ascii="Arial" w:hAnsi="Arial"/>
          <w:sz w:val="20"/>
        </w:rPr>
        <w:t>с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правилами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41"/>
          <w:sz w:val="20"/>
        </w:rPr>
        <w:t> </w:t>
      </w:r>
      <w:r>
        <w:rPr>
          <w:rFonts w:ascii="Arial" w:hAnsi="Arial"/>
          <w:sz w:val="20"/>
        </w:rPr>
        <w:t>установленными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Положением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по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бухгалтерскому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учету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"</w:t>
      </w:r>
      <w:r>
        <w:rPr>
          <w:rFonts w:ascii="Arial" w:hAnsi="Arial"/>
          <w:sz w:val="20"/>
        </w:rPr>
        <w:t>Информация</w:t>
      </w:r>
      <w:r>
        <w:rPr>
          <w:rFonts w:ascii="Arial" w:hAnsi="Arial"/>
          <w:spacing w:val="44"/>
          <w:sz w:val="20"/>
        </w:rPr>
        <w:t> </w:t>
      </w:r>
      <w:r>
        <w:rPr>
          <w:rFonts w:ascii="Arial" w:hAnsi="Arial"/>
          <w:sz w:val="20"/>
        </w:rPr>
        <w:t>по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сегментам</w:t>
      </w:r>
      <w:r>
        <w:rPr>
          <w:rFonts w:ascii="Arial" w:hAnsi="Arial"/>
          <w:sz w:val="20"/>
        </w:rPr>
        <w:t>"</w:t>
      </w:r>
      <w:r>
        <w:rPr>
          <w:rFonts w:ascii="Arial" w:hAnsi="Arial"/>
          <w:spacing w:val="33"/>
          <w:sz w:val="20"/>
        </w:rPr>
        <w:t> </w:t>
      </w:r>
      <w:r>
        <w:rPr>
          <w:rFonts w:ascii="Arial" w:hAnsi="Arial"/>
          <w:sz w:val="20"/>
        </w:rPr>
        <w:t>ПБУ</w:t>
      </w:r>
      <w:r>
        <w:rPr>
          <w:rFonts w:ascii="Arial" w:hAnsi="Arial"/>
          <w:spacing w:val="33"/>
          <w:sz w:val="20"/>
        </w:rPr>
        <w:t> </w:t>
      </w:r>
      <w:r>
        <w:rPr>
          <w:rFonts w:ascii="Arial" w:hAnsi="Arial"/>
          <w:sz w:val="20"/>
        </w:rPr>
        <w:t>12/2000.</w:t>
      </w:r>
      <w:r>
        <w:rPr>
          <w:rFonts w:ascii="Arial" w:hAnsi="Arial"/>
          <w:spacing w:val="33"/>
          <w:sz w:val="20"/>
        </w:rPr>
        <w:t> </w:t>
      </w:r>
      <w:r>
        <w:rPr>
          <w:rFonts w:ascii="Arial" w:hAnsi="Arial"/>
          <w:sz w:val="20"/>
        </w:rPr>
        <w:t>Для</w:t>
      </w:r>
      <w:r>
        <w:rPr>
          <w:rFonts w:ascii="Arial" w:hAnsi="Arial"/>
          <w:spacing w:val="34"/>
          <w:sz w:val="20"/>
        </w:rPr>
        <w:t> </w:t>
      </w:r>
      <w:r>
        <w:rPr>
          <w:rFonts w:ascii="Arial" w:hAnsi="Arial"/>
          <w:sz w:val="20"/>
        </w:rPr>
        <w:t>формирования</w:t>
      </w:r>
      <w:r>
        <w:rPr>
          <w:rFonts w:ascii="Arial" w:hAnsi="Arial"/>
          <w:spacing w:val="35"/>
          <w:sz w:val="20"/>
        </w:rPr>
        <w:t> </w:t>
      </w:r>
      <w:r>
        <w:rPr>
          <w:rFonts w:ascii="Arial" w:hAnsi="Arial"/>
          <w:sz w:val="20"/>
        </w:rPr>
        <w:t>достоверной</w:t>
      </w:r>
      <w:r>
        <w:rPr>
          <w:rFonts w:ascii="Arial" w:hAnsi="Arial"/>
          <w:spacing w:val="34"/>
          <w:sz w:val="20"/>
        </w:rPr>
        <w:t> </w:t>
      </w:r>
      <w:r>
        <w:rPr>
          <w:rFonts w:ascii="Arial" w:hAnsi="Arial"/>
          <w:sz w:val="20"/>
        </w:rPr>
        <w:t>информации</w:t>
      </w:r>
      <w:r>
        <w:rPr>
          <w:rFonts w:ascii="Arial" w:hAnsi="Arial"/>
          <w:spacing w:val="35"/>
          <w:sz w:val="20"/>
        </w:rPr>
        <w:t> </w:t>
      </w:r>
      <w:r>
        <w:rPr>
          <w:rFonts w:ascii="Arial" w:hAnsi="Arial"/>
          <w:sz w:val="20"/>
        </w:rPr>
        <w:t>об</w:t>
      </w:r>
      <w:r>
        <w:rPr>
          <w:rFonts w:ascii="Arial" w:hAnsi="Arial"/>
          <w:spacing w:val="35"/>
          <w:sz w:val="20"/>
        </w:rPr>
        <w:t> </w:t>
      </w:r>
      <w:r>
        <w:rPr>
          <w:rFonts w:ascii="Arial" w:hAnsi="Arial"/>
          <w:sz w:val="20"/>
        </w:rPr>
        <w:t>участии</w:t>
      </w:r>
      <w:r>
        <w:rPr>
          <w:rFonts w:ascii="Arial" w:hAnsi="Arial"/>
          <w:spacing w:val="3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совместной деятельности в бухгалтерской отчетности каждым</w:t>
      </w:r>
      <w:r>
        <w:rPr>
          <w:rFonts w:ascii="Arial" w:hAnsi="Arial"/>
          <w:spacing w:val="1"/>
          <w:sz w:val="20"/>
        </w:rPr>
        <w:t> </w:t>
      </w:r>
      <w:r>
        <w:rPr>
          <w:rFonts w:ascii="Arial" w:hAnsi="Arial"/>
          <w:sz w:val="20"/>
        </w:rPr>
        <w:t>участником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обеспечивается достоверность представляемой другим участникам</w:t>
      </w:r>
      <w:r>
        <w:rPr>
          <w:rFonts w:ascii="Arial" w:hAnsi="Arial"/>
          <w:spacing w:val="37"/>
          <w:sz w:val="20"/>
        </w:rPr>
        <w:t> </w:t>
      </w:r>
      <w:r>
        <w:rPr>
          <w:rFonts w:ascii="Arial" w:hAnsi="Arial"/>
          <w:sz w:val="20"/>
        </w:rPr>
        <w:t>договора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информации о выполнении договора о совместной</w:t>
      </w:r>
      <w:r>
        <w:rPr>
          <w:rFonts w:ascii="Arial" w:hAnsi="Arial"/>
          <w:spacing w:val="-9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z w:val="20"/>
        </w:rPr>
        <w:t>.</w:t>
      </w:r>
    </w:p>
    <w:sectPr>
      <w:pgSz w:w="11900" w:h="16840"/>
      <w:pgMar w:top="13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120" w:hanging="378"/>
        <w:jc w:val="left"/>
      </w:pPr>
      <w:rPr>
        <w:rFonts w:hint="default" w:ascii="Arial" w:hAnsi="Arial" w:eastAsia="Arial"/>
        <w:spacing w:val="-1"/>
        <w:w w:val="100"/>
        <w:sz w:val="20"/>
        <w:szCs w:val="20"/>
      </w:rPr>
    </w:lvl>
    <w:lvl w:ilvl="1">
      <w:start w:val="1"/>
      <w:numFmt w:val="bullet"/>
      <w:lvlText w:val="•"/>
      <w:lvlJc w:val="left"/>
      <w:pPr>
        <w:ind w:left="962" w:hanging="37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04" w:hanging="3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46" w:hanging="3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88" w:hanging="3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30" w:hanging="3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172" w:hanging="3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14" w:hanging="3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856" w:hanging="378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3487" w:hanging="166"/>
        <w:jc w:val="right"/>
      </w:pPr>
      <w:rPr>
        <w:rFonts w:hint="default" w:ascii="Arial" w:hAnsi="Arial" w:eastAsia="Arial"/>
        <w:spacing w:val="-1"/>
        <w:w w:val="100"/>
        <w:sz w:val="20"/>
        <w:szCs w:val="20"/>
      </w:rPr>
    </w:lvl>
    <w:lvl w:ilvl="1">
      <w:start w:val="1"/>
      <w:numFmt w:val="bullet"/>
      <w:lvlText w:val="•"/>
      <w:lvlJc w:val="left"/>
      <w:pPr>
        <w:ind w:left="3986" w:hanging="16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4492" w:hanging="16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998" w:hanging="16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504" w:hanging="16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10" w:hanging="16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16" w:hanging="16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22" w:hanging="16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28" w:hanging="166"/>
      </w:pPr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9" w:firstLine="540"/>
    </w:pPr>
    <w:rPr>
      <w:rFonts w:ascii="Arial" w:hAnsi="Arial" w:eastAsia="Arial"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1408</dc:creator>
  <dc:title>Зарегистрировано в Минюсте РФ 22 января 2004 г</dc:title>
  <dcterms:created xsi:type="dcterms:W3CDTF">2015-07-16T15:16:05Z</dcterms:created>
  <dcterms:modified xsi:type="dcterms:W3CDTF">2015-07-16T15:16:05Z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2006-11-17T00:00:00Z</vt:filetime>
  </property>
  <property fmtid="{D5CDD505-2E9C-101B-9397-08002B2CF9AE}" pid="3" name="Creator">
    <vt:lpwstr>Acrobat PDFMaker 6.0 for Word</vt:lpwstr>
  </property>
  <property fmtid="{D5CDD505-2E9C-101B-9397-08002B2CF9AE}" pid="4" name="LastSaved">
    <vt:filetime>2015-07-16T00:00:00Z</vt:filetime>
  </property>
</Properties>
</file>