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801" w:rsidRPr="00A461D7" w:rsidRDefault="00F70B26">
      <w:pPr>
        <w:widowControl w:val="0"/>
        <w:autoSpaceDE w:val="0"/>
        <w:autoSpaceDN w:val="0"/>
        <w:adjustRightInd w:val="0"/>
        <w:spacing w:after="0" w:line="240" w:lineRule="auto"/>
        <w:jc w:val="center"/>
        <w:rPr>
          <w:rFonts w:ascii="Times New Roman" w:hAnsi="Times New Roman" w:cs="Times New Roman"/>
          <w:bCs/>
          <w:sz w:val="24"/>
          <w:szCs w:val="24"/>
        </w:rPr>
      </w:pPr>
      <w:bookmarkStart w:id="0" w:name="Par37"/>
      <w:bookmarkEnd w:id="0"/>
      <w:r w:rsidRPr="00A461D7">
        <w:rPr>
          <w:rFonts w:ascii="Times New Roman" w:hAnsi="Times New Roman" w:cs="Times New Roman"/>
          <w:bCs/>
          <w:sz w:val="24"/>
          <w:szCs w:val="24"/>
        </w:rPr>
        <w:t>ПОЛОЖЕНИЕ</w:t>
      </w:r>
      <w:r w:rsidR="00BA6801" w:rsidRPr="00A461D7">
        <w:rPr>
          <w:rFonts w:ascii="Times New Roman" w:hAnsi="Times New Roman" w:cs="Times New Roman"/>
          <w:bCs/>
          <w:sz w:val="24"/>
          <w:szCs w:val="24"/>
        </w:rPr>
        <w:t xml:space="preserve"> </w:t>
      </w:r>
      <w:r w:rsidRPr="00A461D7">
        <w:rPr>
          <w:rFonts w:ascii="Times New Roman" w:hAnsi="Times New Roman" w:cs="Times New Roman"/>
          <w:bCs/>
          <w:sz w:val="24"/>
          <w:szCs w:val="24"/>
        </w:rPr>
        <w:t>ПО БУХГАЛТЕРСКОМУ УЧЕТУ</w:t>
      </w:r>
    </w:p>
    <w:p w:rsidR="00F70B26" w:rsidRPr="00A461D7" w:rsidRDefault="00BA6801">
      <w:pPr>
        <w:widowControl w:val="0"/>
        <w:autoSpaceDE w:val="0"/>
        <w:autoSpaceDN w:val="0"/>
        <w:adjustRightInd w:val="0"/>
        <w:spacing w:after="0" w:line="240" w:lineRule="auto"/>
        <w:jc w:val="center"/>
        <w:rPr>
          <w:rFonts w:ascii="Times New Roman" w:hAnsi="Times New Roman" w:cs="Times New Roman"/>
          <w:bCs/>
          <w:sz w:val="24"/>
          <w:szCs w:val="24"/>
        </w:rPr>
      </w:pPr>
      <w:r w:rsidRPr="00A461D7">
        <w:rPr>
          <w:rFonts w:ascii="Times New Roman" w:hAnsi="Times New Roman" w:cs="Times New Roman"/>
          <w:bCs/>
          <w:sz w:val="24"/>
          <w:szCs w:val="24"/>
        </w:rPr>
        <w:t>«</w:t>
      </w:r>
      <w:r w:rsidR="00F70B26" w:rsidRPr="00A461D7">
        <w:rPr>
          <w:rFonts w:ascii="Times New Roman" w:hAnsi="Times New Roman" w:cs="Times New Roman"/>
          <w:bCs/>
          <w:sz w:val="24"/>
          <w:szCs w:val="24"/>
        </w:rPr>
        <w:t>УЧЕТ ФИНАНСОВЫХ ВЛОЖЕНИЙ</w:t>
      </w:r>
      <w:r w:rsidRPr="00A461D7">
        <w:rPr>
          <w:rFonts w:ascii="Times New Roman" w:hAnsi="Times New Roman" w:cs="Times New Roman"/>
          <w:bCs/>
          <w:sz w:val="24"/>
          <w:szCs w:val="24"/>
        </w:rPr>
        <w:t>»</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bCs/>
          <w:sz w:val="24"/>
          <w:szCs w:val="24"/>
        </w:rPr>
      </w:pPr>
      <w:r w:rsidRPr="00A461D7">
        <w:rPr>
          <w:rFonts w:ascii="Times New Roman" w:hAnsi="Times New Roman" w:cs="Times New Roman"/>
          <w:bCs/>
          <w:sz w:val="24"/>
          <w:szCs w:val="24"/>
        </w:rPr>
        <w:t>ПБУ 19/02</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p w:rsidR="00BA6801"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roofErr w:type="gramStart"/>
      <w:r w:rsidR="00BA6801" w:rsidRPr="00A461D7">
        <w:rPr>
          <w:rFonts w:ascii="Times New Roman" w:hAnsi="Times New Roman" w:cs="Times New Roman"/>
          <w:sz w:val="24"/>
          <w:szCs w:val="24"/>
        </w:rPr>
        <w:t>утверждено</w:t>
      </w:r>
      <w:proofErr w:type="gramEnd"/>
      <w:r w:rsidR="00BA6801" w:rsidRPr="00A461D7">
        <w:rPr>
          <w:rFonts w:ascii="Times New Roman" w:hAnsi="Times New Roman" w:cs="Times New Roman"/>
          <w:sz w:val="24"/>
          <w:szCs w:val="24"/>
        </w:rPr>
        <w:t xml:space="preserve"> приказом Минфина России от 10.12.2002 № 126н,</w:t>
      </w:r>
    </w:p>
    <w:p w:rsidR="00980B5C" w:rsidRPr="00A461D7" w:rsidRDefault="00BA6801">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w:t>
      </w:r>
      <w:proofErr w:type="gramEnd"/>
      <w:r w:rsidRPr="00A461D7">
        <w:rPr>
          <w:rFonts w:ascii="Times New Roman" w:hAnsi="Times New Roman" w:cs="Times New Roman"/>
          <w:sz w:val="24"/>
          <w:szCs w:val="24"/>
        </w:rPr>
        <w:t xml:space="preserve"> изменениями</w:t>
      </w:r>
      <w:r w:rsidR="00980B5C" w:rsidRPr="00A461D7">
        <w:rPr>
          <w:rFonts w:ascii="Times New Roman" w:hAnsi="Times New Roman" w:cs="Times New Roman"/>
          <w:sz w:val="24"/>
          <w:szCs w:val="24"/>
        </w:rPr>
        <w:t>, внесенными приказами Минфина России</w:t>
      </w:r>
      <w:r w:rsidRPr="00A461D7">
        <w:rPr>
          <w:rFonts w:ascii="Times New Roman" w:hAnsi="Times New Roman" w:cs="Times New Roman"/>
          <w:sz w:val="24"/>
          <w:szCs w:val="24"/>
        </w:rPr>
        <w:t xml:space="preserve"> от </w:t>
      </w:r>
      <w:r w:rsidR="00F70B26" w:rsidRPr="00A461D7">
        <w:rPr>
          <w:rFonts w:ascii="Times New Roman" w:hAnsi="Times New Roman" w:cs="Times New Roman"/>
          <w:sz w:val="24"/>
          <w:szCs w:val="24"/>
        </w:rPr>
        <w:t xml:space="preserve">18.09.2006 </w:t>
      </w:r>
    </w:p>
    <w:p w:rsidR="00F70B26" w:rsidRPr="00A461D7" w:rsidRDefault="00BA6801">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 116н</w:t>
      </w:r>
      <w:r w:rsidR="00F70B26" w:rsidRPr="00A461D7">
        <w:rPr>
          <w:rFonts w:ascii="Times New Roman" w:hAnsi="Times New Roman" w:cs="Times New Roman"/>
          <w:sz w:val="24"/>
          <w:szCs w:val="24"/>
        </w:rPr>
        <w:t xml:space="preserve">, от 27.11.2006 </w:t>
      </w:r>
      <w:r w:rsidRPr="00A461D7">
        <w:rPr>
          <w:rFonts w:ascii="Times New Roman" w:hAnsi="Times New Roman" w:cs="Times New Roman"/>
          <w:sz w:val="24"/>
          <w:szCs w:val="24"/>
        </w:rPr>
        <w:t>№ 156н</w:t>
      </w:r>
      <w:r w:rsidR="00F70B26" w:rsidRPr="00A461D7">
        <w:rPr>
          <w:rFonts w:ascii="Times New Roman" w:hAnsi="Times New Roman" w:cs="Times New Roman"/>
          <w:sz w:val="24"/>
          <w:szCs w:val="24"/>
        </w:rPr>
        <w:t>,</w:t>
      </w:r>
      <w:r w:rsidR="00980B5C" w:rsidRPr="00A461D7">
        <w:rPr>
          <w:rFonts w:ascii="Times New Roman" w:hAnsi="Times New Roman" w:cs="Times New Roman"/>
          <w:sz w:val="24"/>
          <w:szCs w:val="24"/>
        </w:rPr>
        <w:t xml:space="preserve"> </w:t>
      </w:r>
      <w:r w:rsidR="00F70B26" w:rsidRPr="00A461D7">
        <w:rPr>
          <w:rFonts w:ascii="Times New Roman" w:hAnsi="Times New Roman" w:cs="Times New Roman"/>
          <w:sz w:val="24"/>
          <w:szCs w:val="24"/>
        </w:rPr>
        <w:t xml:space="preserve">от 25.10.2010 </w:t>
      </w:r>
      <w:r w:rsidRPr="00A461D7">
        <w:rPr>
          <w:rFonts w:ascii="Times New Roman" w:hAnsi="Times New Roman" w:cs="Times New Roman"/>
          <w:sz w:val="24"/>
          <w:szCs w:val="24"/>
        </w:rPr>
        <w:t>№ 132н</w:t>
      </w:r>
      <w:r w:rsidR="00F70B26" w:rsidRPr="00A461D7">
        <w:rPr>
          <w:rFonts w:ascii="Times New Roman" w:hAnsi="Times New Roman" w:cs="Times New Roman"/>
          <w:sz w:val="24"/>
          <w:szCs w:val="24"/>
        </w:rPr>
        <w:t xml:space="preserve">, от 08.11.2010 </w:t>
      </w:r>
      <w:r w:rsidRPr="00A461D7">
        <w:rPr>
          <w:rFonts w:ascii="Times New Roman" w:hAnsi="Times New Roman" w:cs="Times New Roman"/>
          <w:sz w:val="24"/>
          <w:szCs w:val="24"/>
        </w:rPr>
        <w:t>№ 144н</w:t>
      </w:r>
      <w:r w:rsidR="00F70B26" w:rsidRPr="00A461D7">
        <w:rPr>
          <w:rFonts w:ascii="Times New Roman" w:hAnsi="Times New Roman" w:cs="Times New Roman"/>
          <w:sz w:val="24"/>
          <w:szCs w:val="24"/>
        </w:rPr>
        <w:t>,</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от</w:t>
      </w:r>
      <w:proofErr w:type="gramEnd"/>
      <w:r w:rsidRPr="00A461D7">
        <w:rPr>
          <w:rFonts w:ascii="Times New Roman" w:hAnsi="Times New Roman" w:cs="Times New Roman"/>
          <w:sz w:val="24"/>
          <w:szCs w:val="24"/>
        </w:rPr>
        <w:t xml:space="preserve"> 27.04.2012 </w:t>
      </w:r>
      <w:r w:rsidR="00BA6801" w:rsidRPr="00A461D7">
        <w:rPr>
          <w:rFonts w:ascii="Times New Roman" w:hAnsi="Times New Roman" w:cs="Times New Roman"/>
          <w:sz w:val="24"/>
          <w:szCs w:val="24"/>
        </w:rPr>
        <w:t xml:space="preserve">№ 55н, от </w:t>
      </w:r>
      <w:r w:rsidR="00980B5C" w:rsidRPr="00A461D7">
        <w:rPr>
          <w:rFonts w:ascii="Times New Roman" w:hAnsi="Times New Roman" w:cs="Times New Roman"/>
          <w:sz w:val="24"/>
          <w:szCs w:val="24"/>
        </w:rPr>
        <w:t>0</w:t>
      </w:r>
      <w:r w:rsidR="000A15C8" w:rsidRPr="00A461D7">
        <w:rPr>
          <w:rFonts w:ascii="Times New Roman" w:hAnsi="Times New Roman" w:cs="Times New Roman"/>
          <w:sz w:val="24"/>
          <w:szCs w:val="24"/>
        </w:rPr>
        <w:t>6.04.2015 № 57н</w:t>
      </w:r>
      <w:r w:rsidRPr="00A461D7">
        <w:rPr>
          <w:rFonts w:ascii="Times New Roman" w:hAnsi="Times New Roman" w:cs="Times New Roman"/>
          <w:sz w:val="24"/>
          <w:szCs w:val="24"/>
        </w:rPr>
        <w:t>)</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 w:name="Par47"/>
      <w:bookmarkEnd w:id="1"/>
      <w:r w:rsidRPr="00A461D7">
        <w:rPr>
          <w:rFonts w:ascii="Times New Roman" w:hAnsi="Times New Roman" w:cs="Times New Roman"/>
          <w:sz w:val="24"/>
          <w:szCs w:val="24"/>
        </w:rPr>
        <w:t>I. Общие положения</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1. Настоящее Положение устанавливает правила формирования в </w:t>
      </w:r>
      <w:hyperlink r:id="rId6" w:history="1">
        <w:r w:rsidRPr="00A461D7">
          <w:rPr>
            <w:rFonts w:ascii="Times New Roman" w:hAnsi="Times New Roman" w:cs="Times New Roman"/>
            <w:sz w:val="24"/>
            <w:szCs w:val="24"/>
          </w:rPr>
          <w:t>бухгалтерском учете</w:t>
        </w:r>
      </w:hyperlink>
      <w:r w:rsidRPr="00A461D7">
        <w:rPr>
          <w:rFonts w:ascii="Times New Roman" w:hAnsi="Times New Roman" w:cs="Times New Roman"/>
          <w:sz w:val="24"/>
          <w:szCs w:val="24"/>
        </w:rPr>
        <w:t xml:space="preserve"> и </w:t>
      </w:r>
      <w:bookmarkStart w:id="2" w:name="_GoBack"/>
      <w:r w:rsidRPr="00A461D7">
        <w:rPr>
          <w:rFonts w:ascii="Times New Roman" w:hAnsi="Times New Roman" w:cs="Times New Roman"/>
          <w:sz w:val="24"/>
          <w:szCs w:val="24"/>
        </w:rPr>
        <w:t xml:space="preserve">бухгалтерской отчетности </w:t>
      </w:r>
      <w:bookmarkEnd w:id="2"/>
      <w:r w:rsidRPr="00A461D7">
        <w:rPr>
          <w:rFonts w:ascii="Times New Roman" w:hAnsi="Times New Roman" w:cs="Times New Roman"/>
          <w:sz w:val="24"/>
          <w:szCs w:val="24"/>
        </w:rPr>
        <w:t>информации о финансовых вложениях организации. Под организацией в дальнейшем понимается юридическое лицо по законодательству Российской Федерации (за исключением кредитных организаций и государственных (муниципальных) учреждений).</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0A15C8" w:rsidRPr="00A461D7">
        <w:rPr>
          <w:rFonts w:ascii="Times New Roman" w:hAnsi="Times New Roman" w:cs="Times New Roman"/>
          <w:sz w:val="24"/>
          <w:szCs w:val="24"/>
        </w:rPr>
        <w:t xml:space="preserve">приказа </w:t>
      </w:r>
      <w:r w:rsidRPr="00A461D7">
        <w:rPr>
          <w:rFonts w:ascii="Times New Roman" w:hAnsi="Times New Roman" w:cs="Times New Roman"/>
          <w:sz w:val="24"/>
          <w:szCs w:val="24"/>
        </w:rPr>
        <w:t xml:space="preserve">Минфина России от 25.10.2010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132н)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Настоящее Положение применяется при установлении особенностей учета финансовых вложений для профессиональных участников рынка ценных бумаг, страховых организаций, негосударственных пенсионных фондов.</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52"/>
      <w:bookmarkEnd w:id="3"/>
      <w:r w:rsidRPr="00A461D7">
        <w:rPr>
          <w:rFonts w:ascii="Times New Roman" w:hAnsi="Times New Roman" w:cs="Times New Roman"/>
          <w:sz w:val="24"/>
          <w:szCs w:val="24"/>
        </w:rPr>
        <w:t>2. Для целей настоящего Положения для принятия к бухгалтерскому учету активов в качестве финансовых вложений необходимо единовременное выполнение следующих условий: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наличие</w:t>
      </w:r>
      <w:proofErr w:type="gramEnd"/>
      <w:r w:rsidRPr="00A461D7">
        <w:rPr>
          <w:rFonts w:ascii="Times New Roman" w:hAnsi="Times New Roman" w:cs="Times New Roman"/>
          <w:sz w:val="24"/>
          <w:szCs w:val="24"/>
        </w:rPr>
        <w:t xml:space="preserve"> надлежаще оформленных документов, подтверждающих существование права у организации на финансовые вложения и на получение денежных средств или других активов, вытекающее из этого права;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переход</w:t>
      </w:r>
      <w:proofErr w:type="gramEnd"/>
      <w:r w:rsidRPr="00A461D7">
        <w:rPr>
          <w:rFonts w:ascii="Times New Roman" w:hAnsi="Times New Roman" w:cs="Times New Roman"/>
          <w:sz w:val="24"/>
          <w:szCs w:val="24"/>
        </w:rPr>
        <w:t xml:space="preserve"> к организации финансовых рисков, связанных с финансовыми вложениями (риск изменения цены, риск неплатежеспособности должника, риск ликвидности и др.);</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способность</w:t>
      </w:r>
      <w:proofErr w:type="gramEnd"/>
      <w:r w:rsidRPr="00A461D7">
        <w:rPr>
          <w:rFonts w:ascii="Times New Roman" w:hAnsi="Times New Roman" w:cs="Times New Roman"/>
          <w:sz w:val="24"/>
          <w:szCs w:val="24"/>
        </w:rPr>
        <w:t xml:space="preserve"> приносить организации экономические выгоды (доход) в будущем в форме процентов, дивидендов либо прироста их стоимости (в виде разницы между ценой продажи (погашения) финансового вложения и его покупной стоимостью в результате его обмена, использования при погашении обязательств организации, увеличения текущей рыночной стоимости и т.п.).</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 К финансовым вложениям организации относятся: государственные и муниципальные ценные бумаги, ценные бумаги других организаций, в том числе долговые ценные бумаги, в которых дата и стоимость погашения определена (облигации, векселя); вклады в уставные (складочные) капиталы других организаций (в том числе дочерних и зависимых хозяйственных обществ); предоставленные другим организациям займы, депозитные вклады в кредитных организациях, дебиторская задолженность, приобретенная на основании уступки права требования, и пр.</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Для целей настоящего Положения в составе финансовых вложений учитываются также вклады организации-товарища по договору простого товарищества.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К финансовым вложениям организации не относятся: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собственные</w:t>
      </w:r>
      <w:proofErr w:type="gramEnd"/>
      <w:r w:rsidRPr="00A461D7">
        <w:rPr>
          <w:rFonts w:ascii="Times New Roman" w:hAnsi="Times New Roman" w:cs="Times New Roman"/>
          <w:sz w:val="24"/>
          <w:szCs w:val="24"/>
        </w:rPr>
        <w:t xml:space="preserve"> акции, выкупленные акционерным обществом у акционеров для последующей перепродажи или аннулирования;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векселя</w:t>
      </w:r>
      <w:proofErr w:type="gramEnd"/>
      <w:r w:rsidRPr="00A461D7">
        <w:rPr>
          <w:rFonts w:ascii="Times New Roman" w:hAnsi="Times New Roman" w:cs="Times New Roman"/>
          <w:sz w:val="24"/>
          <w:szCs w:val="24"/>
        </w:rPr>
        <w:t>, выданные организацией-векселедателем организации-продавцу при расчетах за проданные товары, продукцию, выполненные работы, оказанные услуги;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вложения</w:t>
      </w:r>
      <w:proofErr w:type="gramEnd"/>
      <w:r w:rsidRPr="00A461D7">
        <w:rPr>
          <w:rFonts w:ascii="Times New Roman" w:hAnsi="Times New Roman" w:cs="Times New Roman"/>
          <w:sz w:val="24"/>
          <w:szCs w:val="24"/>
        </w:rPr>
        <w:t xml:space="preserve"> организации в недвижимое и иное имущество, имеющее материально-вещественную форму, предоставляемые организацией за плату во временное пользование (временное владение и пользование) с целью получения дохода;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драгоценные</w:t>
      </w:r>
      <w:proofErr w:type="gramEnd"/>
      <w:r w:rsidRPr="00A461D7">
        <w:rPr>
          <w:rFonts w:ascii="Times New Roman" w:hAnsi="Times New Roman" w:cs="Times New Roman"/>
          <w:sz w:val="24"/>
          <w:szCs w:val="24"/>
        </w:rPr>
        <w:t xml:space="preserve"> металлы, ювелирные изделия, произведения искусства и иные аналогичные ценности, приобретенные не для осуществления обычных видов </w:t>
      </w:r>
      <w:r w:rsidRPr="00A461D7">
        <w:rPr>
          <w:rFonts w:ascii="Times New Roman" w:hAnsi="Times New Roman" w:cs="Times New Roman"/>
          <w:sz w:val="24"/>
          <w:szCs w:val="24"/>
        </w:rPr>
        <w:lastRenderedPageBreak/>
        <w:t>деятельности.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4. Активы, имеющие материально-вещественную форму, такие как основные средства, материально-производственные запасы, а также нематериальные активы не являются финансовыми вложениями.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5. Единица бухгалтерского учета финансовых вложений выбирается организацией самостоятельно таким образом, чтобы обеспечить формирование полной и достоверной информации об этих вложениях, а также надлежащий контроль за их наличием и движением. В зависимости от характера финансовых вложений, порядка их приобретения и использования единицей финансовых вложений может быть серия, партия и т.п. однородная совокупность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6. Организация ведет аналитический учет финансовых вложений таким образом, чтобы обеспечить информацию по единицам бухгалтерского учета финансовых вложений и организациям, в которые осуществлены эти вложения (эмитентам ценных бумаг, другим организациям, участником которых является организация, организациям-заемщикам и т.п.).</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По принятым к бухгалтерскому учету государственным ценным бумагам и ценным бумагам других организаций в аналитическом учете должна быть сформирована как минимум следующая информация: наименование эмитента и название ценной бумаги, номер, серия и т.д., номинальная цена, цена покупки, расходы, связанные с приобретением ценных бумаг, общее количество, дата покупки, дата продажи или иного выбытия, место хранения.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Организация может формировать в аналитическом учете дополнительную информацию о финансовых вложениях организации, в том числе в разрезе их групп (видов).</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7. Особенности оценки и дополнительные правила раскрытия в бухгалтерской отчетности информации о финансовых вложениях в зависимые хозяйственные общества устанавливаются отдельным нормативным актом по бухгалтерскому учету.</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 w:name="Par70"/>
      <w:bookmarkEnd w:id="4"/>
      <w:r w:rsidRPr="00A461D7">
        <w:rPr>
          <w:rFonts w:ascii="Times New Roman" w:hAnsi="Times New Roman" w:cs="Times New Roman"/>
          <w:sz w:val="24"/>
          <w:szCs w:val="24"/>
        </w:rPr>
        <w:t>II. Первоначальная оценка финансовых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8. Финансовые вложения принимаются к бухгалтерскому учету по первоначальной стоимости.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9. Первоначальной стоимостью финансовых вложений, приобретенных за плату, признается сумма фактических затрат организации на их приобретение, за исключением налога на добавленную стоимость и иных возмещаемых налогов (кроме случаев, предусмотренных законодательством Российской Федерации о налогах и сборах).</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Фактическими затратами на приобретение активов в качестве финансовых вложений являются: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суммы</w:t>
      </w:r>
      <w:proofErr w:type="gramEnd"/>
      <w:r w:rsidRPr="00A461D7">
        <w:rPr>
          <w:rFonts w:ascii="Times New Roman" w:hAnsi="Times New Roman" w:cs="Times New Roman"/>
          <w:sz w:val="24"/>
          <w:szCs w:val="24"/>
        </w:rPr>
        <w:t>, уплачиваемые в соответствии с договором продавцу;</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суммы</w:t>
      </w:r>
      <w:proofErr w:type="gramEnd"/>
      <w:r w:rsidRPr="00A461D7">
        <w:rPr>
          <w:rFonts w:ascii="Times New Roman" w:hAnsi="Times New Roman" w:cs="Times New Roman"/>
          <w:sz w:val="24"/>
          <w:szCs w:val="24"/>
        </w:rPr>
        <w:t>, уплачиваемые организациям и иным лицам за информационные и консультационные услуги, связанные с приобретением указанных активов. В случае, если организации оказаны информационные и консультационные услуги, связанные с принятием решения о приобретении финансовых вложений, и организация не принимает решения о таком приобретении, стоимость указанных услуг относится на финансовые результаты коммерческой организации (в составе прочих расходов) или увеличение расходов некоммерческой организации того отчетного периода, когда было принято решение не приобретать финансовые вложения;</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0A15C8"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вознаграждения</w:t>
      </w:r>
      <w:proofErr w:type="gramEnd"/>
      <w:r w:rsidRPr="00A461D7">
        <w:rPr>
          <w:rFonts w:ascii="Times New Roman" w:hAnsi="Times New Roman" w:cs="Times New Roman"/>
          <w:sz w:val="24"/>
          <w:szCs w:val="24"/>
        </w:rPr>
        <w:t>, уплачиваемые посреднической организации или иному лицу, через которое приобретены активы в качестве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иные</w:t>
      </w:r>
      <w:proofErr w:type="gramEnd"/>
      <w:r w:rsidRPr="00A461D7">
        <w:rPr>
          <w:rFonts w:ascii="Times New Roman" w:hAnsi="Times New Roman" w:cs="Times New Roman"/>
          <w:sz w:val="24"/>
          <w:szCs w:val="24"/>
        </w:rPr>
        <w:t xml:space="preserve"> затраты, непосредственно связанные с приобретением активов в качестве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lastRenderedPageBreak/>
        <w:t xml:space="preserve">При приобретении финансовых вложений за счет заемных средств затраты по полученным кредитам и займам учитываются в соответствии с </w:t>
      </w:r>
      <w:hyperlink r:id="rId7" w:history="1">
        <w:r w:rsidRPr="00A461D7">
          <w:rPr>
            <w:rFonts w:ascii="Times New Roman" w:hAnsi="Times New Roman" w:cs="Times New Roman"/>
            <w:sz w:val="24"/>
            <w:szCs w:val="24"/>
          </w:rPr>
          <w:t>Положением</w:t>
        </w:r>
      </w:hyperlink>
      <w:r w:rsidRPr="00A461D7">
        <w:rPr>
          <w:rFonts w:ascii="Times New Roman" w:hAnsi="Times New Roman" w:cs="Times New Roman"/>
          <w:sz w:val="24"/>
          <w:szCs w:val="24"/>
        </w:rPr>
        <w:t xml:space="preserve"> по бухгалтерскому учету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Расходы организации</w:t>
      </w:r>
      <w:r w:rsidR="000A15C8" w:rsidRPr="00A461D7">
        <w:rPr>
          <w:rFonts w:ascii="Times New Roman" w:hAnsi="Times New Roman" w:cs="Times New Roman"/>
          <w:sz w:val="24"/>
          <w:szCs w:val="24"/>
        </w:rPr>
        <w:t>»</w:t>
      </w:r>
      <w:r w:rsidR="00980B5C" w:rsidRPr="00A461D7">
        <w:rPr>
          <w:rFonts w:ascii="Times New Roman" w:hAnsi="Times New Roman" w:cs="Times New Roman"/>
          <w:sz w:val="24"/>
          <w:szCs w:val="24"/>
        </w:rPr>
        <w:t xml:space="preserve"> ПБУ 10/99, утвержденным п</w:t>
      </w:r>
      <w:r w:rsidRPr="00A461D7">
        <w:rPr>
          <w:rFonts w:ascii="Times New Roman" w:hAnsi="Times New Roman" w:cs="Times New Roman"/>
          <w:sz w:val="24"/>
          <w:szCs w:val="24"/>
        </w:rPr>
        <w:t xml:space="preserve">риказом Министерства финансов Российской Федерации от 6 мая 1999 г.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33н (зарегистрирован в Министерстве юстиции Российской Федерации 31 мая 1999 г., регистрационный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1790), и </w:t>
      </w:r>
      <w:hyperlink r:id="rId8" w:history="1">
        <w:r w:rsidRPr="00A461D7">
          <w:rPr>
            <w:rFonts w:ascii="Times New Roman" w:hAnsi="Times New Roman" w:cs="Times New Roman"/>
            <w:sz w:val="24"/>
            <w:szCs w:val="24"/>
          </w:rPr>
          <w:t>Положением</w:t>
        </w:r>
      </w:hyperlink>
      <w:r w:rsidRPr="00A461D7">
        <w:rPr>
          <w:rFonts w:ascii="Times New Roman" w:hAnsi="Times New Roman" w:cs="Times New Roman"/>
          <w:sz w:val="24"/>
          <w:szCs w:val="24"/>
        </w:rPr>
        <w:t xml:space="preserve"> по бухгалтерскому учету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Учет займов и кредитов и затрат по их обслуживанию</w:t>
      </w:r>
      <w:r w:rsidR="000A15C8" w:rsidRPr="00A461D7">
        <w:rPr>
          <w:rFonts w:ascii="Times New Roman" w:hAnsi="Times New Roman" w:cs="Times New Roman"/>
          <w:sz w:val="24"/>
          <w:szCs w:val="24"/>
        </w:rPr>
        <w:t>»</w:t>
      </w:r>
      <w:r w:rsidR="00980B5C" w:rsidRPr="00A461D7">
        <w:rPr>
          <w:rFonts w:ascii="Times New Roman" w:hAnsi="Times New Roman" w:cs="Times New Roman"/>
          <w:sz w:val="24"/>
          <w:szCs w:val="24"/>
        </w:rPr>
        <w:t xml:space="preserve"> ПБУ 15/01, утвержденным п</w:t>
      </w:r>
      <w:r w:rsidRPr="00A461D7">
        <w:rPr>
          <w:rFonts w:ascii="Times New Roman" w:hAnsi="Times New Roman" w:cs="Times New Roman"/>
          <w:sz w:val="24"/>
          <w:szCs w:val="24"/>
        </w:rPr>
        <w:t xml:space="preserve">риказом Министерства финансов Российской Федерации от 2 августа 2001 г.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60н (согласно письму Министерства юстиции Российской Федерации от 7 сентября 2001 г.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07/8985-ЮД </w:t>
      </w:r>
      <w:r w:rsidR="000A15C8" w:rsidRPr="00A461D7">
        <w:rPr>
          <w:rFonts w:ascii="Times New Roman" w:hAnsi="Times New Roman" w:cs="Times New Roman"/>
          <w:sz w:val="24"/>
          <w:szCs w:val="24"/>
        </w:rPr>
        <w:t>приказ</w:t>
      </w:r>
      <w:r w:rsidRPr="00A461D7">
        <w:rPr>
          <w:rFonts w:ascii="Times New Roman" w:hAnsi="Times New Roman" w:cs="Times New Roman"/>
          <w:sz w:val="24"/>
          <w:szCs w:val="24"/>
        </w:rPr>
        <w:t xml:space="preserve"> не нуждается в государственной регистрации).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Не включаются в фактические затраты на приобретение финансовых вложений общехозяйственные и иные аналогичные расходы, кроме случаев, когда они непосредственно связаны с приобретением финансовых вложений.</w:t>
      </w:r>
    </w:p>
    <w:p w:rsidR="00F70B26" w:rsidRPr="00A461D7" w:rsidRDefault="00980B5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10. Исключен</w:t>
      </w:r>
      <w:r w:rsidR="00F70B26" w:rsidRPr="00A461D7">
        <w:rPr>
          <w:rFonts w:ascii="Times New Roman" w:hAnsi="Times New Roman" w:cs="Times New Roman"/>
          <w:sz w:val="24"/>
          <w:szCs w:val="24"/>
        </w:rPr>
        <w:t xml:space="preserve"> - </w:t>
      </w:r>
      <w:r w:rsidRPr="00A461D7">
        <w:rPr>
          <w:rFonts w:ascii="Times New Roman" w:hAnsi="Times New Roman" w:cs="Times New Roman"/>
          <w:sz w:val="24"/>
          <w:szCs w:val="24"/>
        </w:rPr>
        <w:t>п</w:t>
      </w:r>
      <w:r w:rsidR="000A15C8" w:rsidRPr="00A461D7">
        <w:rPr>
          <w:rFonts w:ascii="Times New Roman" w:hAnsi="Times New Roman" w:cs="Times New Roman"/>
          <w:sz w:val="24"/>
          <w:szCs w:val="24"/>
        </w:rPr>
        <w:t>риказ</w:t>
      </w:r>
      <w:r w:rsidR="00F70B26" w:rsidRPr="00A461D7">
        <w:rPr>
          <w:rFonts w:ascii="Times New Roman" w:hAnsi="Times New Roman" w:cs="Times New Roman"/>
          <w:sz w:val="24"/>
          <w:szCs w:val="24"/>
        </w:rPr>
        <w:t xml:space="preserve"> Минфина России от 27.11.2006 </w:t>
      </w:r>
      <w:r w:rsidR="000A15C8" w:rsidRPr="00A461D7">
        <w:rPr>
          <w:rFonts w:ascii="Times New Roman" w:hAnsi="Times New Roman" w:cs="Times New Roman"/>
          <w:sz w:val="24"/>
          <w:szCs w:val="24"/>
        </w:rPr>
        <w:t>№</w:t>
      </w:r>
      <w:r w:rsidR="00F70B26" w:rsidRPr="00A461D7">
        <w:rPr>
          <w:rFonts w:ascii="Times New Roman" w:hAnsi="Times New Roman" w:cs="Times New Roman"/>
          <w:sz w:val="24"/>
          <w:szCs w:val="24"/>
        </w:rPr>
        <w:t xml:space="preserve"> 156н.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11. В случае несущественности величины затрат (кроме сумм, уплачиваемых в соответствии с договором продавцу) на приобретение таких финансовых вложений, как ценные бумаги, по сравнению с суммой, уплачиваемой в соответствии с договором продавцу, такие затраты организация вправе признавать прочими расходами организации в том отчетном периоде, в котором были приняты к бухгалтерскому учету указанные ценные бумаги.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0A15C8"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12. Первоначальной стоимостью финансовых вложений, внесенных в счет вклада в уставный (складочный) капитал организации, признается их денежная оценка, согласованная учредителями (участниками) организации, если иное не предусмотрено законодательством Российской Федерации.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13. Первоначальной стоимостью финансовых вложений, полученных организацией безвозмездно, таких как ценные бумаги, признается: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их</w:t>
      </w:r>
      <w:proofErr w:type="gramEnd"/>
      <w:r w:rsidRPr="00A461D7">
        <w:rPr>
          <w:rFonts w:ascii="Times New Roman" w:hAnsi="Times New Roman" w:cs="Times New Roman"/>
          <w:sz w:val="24"/>
          <w:szCs w:val="24"/>
        </w:rPr>
        <w:t xml:space="preserve"> текущая рыночная стоимость на дату принятия к бухгалтерскому учету. Для целей настоящего Положения под текущей рыночной стоимостью ценных бумаг понимается их рыночная цена, рассчитанная в установленном порядке организатором торговли на рынке ценных бумаг;</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xml:space="preserve"> денежных средств, которая может быть получена в результате продажи полученных ценных бумаг на дату их принятия к бухгалтерскому учету, - для ценных бумаг, по которым организатором торговли на рынке ценных бумаг не рассчитывается рыночная цена.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14. Первоначальной стоимостью финансовых вложений, приобретенных по договорам, предусматривающим исполнение обязательств (оплату) </w:t>
      </w:r>
      <w:proofErr w:type="spellStart"/>
      <w:r w:rsidRPr="00A461D7">
        <w:rPr>
          <w:rFonts w:ascii="Times New Roman" w:hAnsi="Times New Roman" w:cs="Times New Roman"/>
          <w:sz w:val="24"/>
          <w:szCs w:val="24"/>
        </w:rPr>
        <w:t>неденежными</w:t>
      </w:r>
      <w:proofErr w:type="spellEnd"/>
      <w:r w:rsidRPr="00A461D7">
        <w:rPr>
          <w:rFonts w:ascii="Times New Roman" w:hAnsi="Times New Roman" w:cs="Times New Roman"/>
          <w:sz w:val="24"/>
          <w:szCs w:val="24"/>
        </w:rPr>
        <w:t xml:space="preserve"> средствами, признается стоимость активов, переданных или подлежащих передаче организацией. Стоимость активов, переданных или подлежащих передаче организацией, устанавливается исходя из цены, по которой в сравнимых обстоятельствах обычно организация определяет стоимость аналогичных активов.</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При невозможности установить стоимость активов, переданных или подлежащих передаче организацией, стоимость финансовых вложений, полученных организацией по договорам, предусматривающим исполнение обязательств (оплату) </w:t>
      </w:r>
      <w:proofErr w:type="spellStart"/>
      <w:r w:rsidRPr="00A461D7">
        <w:rPr>
          <w:rFonts w:ascii="Times New Roman" w:hAnsi="Times New Roman" w:cs="Times New Roman"/>
          <w:sz w:val="24"/>
          <w:szCs w:val="24"/>
        </w:rPr>
        <w:t>неденежными</w:t>
      </w:r>
      <w:proofErr w:type="spellEnd"/>
      <w:r w:rsidRPr="00A461D7">
        <w:rPr>
          <w:rFonts w:ascii="Times New Roman" w:hAnsi="Times New Roman" w:cs="Times New Roman"/>
          <w:sz w:val="24"/>
          <w:szCs w:val="24"/>
        </w:rPr>
        <w:t xml:space="preserve"> средствами, определяется исходя из стоимости, по которой в сравнимых обстоятельствах приобретаются аналогичные финансовые вложения.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15. Первоначальной стоимостью финансовых вложений, внесенных в счет вклада организации-товарища по договору простого товарищества, признается их денежная оценка, согласованная товарищами в договоре простого товарищества.</w:t>
      </w:r>
    </w:p>
    <w:p w:rsidR="00F70B26" w:rsidRPr="00A461D7" w:rsidRDefault="00980B5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16. Исключен</w:t>
      </w:r>
      <w:r w:rsidR="00F70B26" w:rsidRPr="00A461D7">
        <w:rPr>
          <w:rFonts w:ascii="Times New Roman" w:hAnsi="Times New Roman" w:cs="Times New Roman"/>
          <w:sz w:val="24"/>
          <w:szCs w:val="24"/>
        </w:rPr>
        <w:t xml:space="preserve"> - </w:t>
      </w:r>
      <w:r w:rsidRPr="00A461D7">
        <w:rPr>
          <w:rFonts w:ascii="Times New Roman" w:hAnsi="Times New Roman" w:cs="Times New Roman"/>
          <w:sz w:val="24"/>
          <w:szCs w:val="24"/>
        </w:rPr>
        <w:t>п</w:t>
      </w:r>
      <w:r w:rsidR="000A15C8" w:rsidRPr="00A461D7">
        <w:rPr>
          <w:rFonts w:ascii="Times New Roman" w:hAnsi="Times New Roman" w:cs="Times New Roman"/>
          <w:sz w:val="24"/>
          <w:szCs w:val="24"/>
        </w:rPr>
        <w:t>риказ</w:t>
      </w:r>
      <w:r w:rsidR="00F70B26" w:rsidRPr="00A461D7">
        <w:rPr>
          <w:rFonts w:ascii="Times New Roman" w:hAnsi="Times New Roman" w:cs="Times New Roman"/>
          <w:sz w:val="24"/>
          <w:szCs w:val="24"/>
        </w:rPr>
        <w:t xml:space="preserve"> Минфина России от 27.11.2006 </w:t>
      </w:r>
      <w:r w:rsidR="000A15C8" w:rsidRPr="00A461D7">
        <w:rPr>
          <w:rFonts w:ascii="Times New Roman" w:hAnsi="Times New Roman" w:cs="Times New Roman"/>
          <w:sz w:val="24"/>
          <w:szCs w:val="24"/>
        </w:rPr>
        <w:t>№</w:t>
      </w:r>
      <w:r w:rsidR="00F70B26" w:rsidRPr="00A461D7">
        <w:rPr>
          <w:rFonts w:ascii="Times New Roman" w:hAnsi="Times New Roman" w:cs="Times New Roman"/>
          <w:sz w:val="24"/>
          <w:szCs w:val="24"/>
        </w:rPr>
        <w:t xml:space="preserve"> 156н.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17. Ценные бумаги, не принадлежащие организации на праве собственности, хозяйственного ведения или оперативного управления, но находящиеся в ее пользовании </w:t>
      </w:r>
      <w:r w:rsidRPr="00A461D7">
        <w:rPr>
          <w:rFonts w:ascii="Times New Roman" w:hAnsi="Times New Roman" w:cs="Times New Roman"/>
          <w:sz w:val="24"/>
          <w:szCs w:val="24"/>
        </w:rPr>
        <w:lastRenderedPageBreak/>
        <w:t>или распоряжении в соответствии с условиями договора, принимаются к бухгалтерскому учету в оценке, предусмотренной в договоре.</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5" w:name="Par99"/>
      <w:bookmarkEnd w:id="5"/>
      <w:r w:rsidRPr="00A461D7">
        <w:rPr>
          <w:rFonts w:ascii="Times New Roman" w:hAnsi="Times New Roman" w:cs="Times New Roman"/>
          <w:sz w:val="24"/>
          <w:szCs w:val="24"/>
        </w:rPr>
        <w:t>III. Последующая оценка финансовых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18. Первоначальная стоимость финансовых вложений, по которой они приняты к бухгалтерскому учету, может изменяться в случаях, установленных законодательством и настоящим Положением.</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19. Для целей последующей оценки финансовые вложения подразделяются на две группы: финансовые вложения, по которым можно определить текущую рыночную стоимость в установленном настоящим Положением порядке, и финансовые вложения, по которым их текущая рыночная стоимость не определяется.</w:t>
      </w:r>
    </w:p>
    <w:p w:rsidR="00F70B26" w:rsidRPr="00A461D7" w:rsidRDefault="000A15C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Организации, которые вправе применять упрощенные способы ведения бухгалтерского учета, включая упрощенную бухгалтерскую (финансовую) отчетность, могут </w:t>
      </w:r>
      <w:r w:rsidR="00F70B26" w:rsidRPr="00A461D7">
        <w:rPr>
          <w:rFonts w:ascii="Times New Roman" w:hAnsi="Times New Roman" w:cs="Times New Roman"/>
          <w:sz w:val="24"/>
          <w:szCs w:val="24"/>
        </w:rPr>
        <w:t>осуществлять последующую оценку всех финансовых вложений в порядке, установленном настоящим Положением для финансовых вложений, по которым их текущая рыночная стоимость не определяется.</w:t>
      </w:r>
      <w:r w:rsidRPr="00A461D7">
        <w:rPr>
          <w:rFonts w:ascii="Times New Roman" w:hAnsi="Times New Roman" w:cs="Times New Roman"/>
          <w:sz w:val="24"/>
          <w:szCs w:val="24"/>
        </w:rPr>
        <w:t xml:space="preserve"> При этом указанные организации могут принять решение не отражать обесценение финансовых вложений в бухгалтерском учете в случая</w:t>
      </w:r>
      <w:r w:rsidR="007E134D" w:rsidRPr="00A461D7">
        <w:rPr>
          <w:rFonts w:ascii="Times New Roman" w:hAnsi="Times New Roman" w:cs="Times New Roman"/>
          <w:sz w:val="24"/>
          <w:szCs w:val="24"/>
        </w:rPr>
        <w:t>х, когда расчет величины такого обесценения затруднителен.</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000A15C8" w:rsidRPr="00A461D7">
        <w:rPr>
          <w:rFonts w:ascii="Times New Roman" w:hAnsi="Times New Roman" w:cs="Times New Roman"/>
          <w:sz w:val="24"/>
          <w:szCs w:val="24"/>
        </w:rPr>
        <w:t>в</w:t>
      </w:r>
      <w:proofErr w:type="gramEnd"/>
      <w:r w:rsidR="000A15C8" w:rsidRPr="00A461D7">
        <w:rPr>
          <w:rFonts w:ascii="Times New Roman" w:hAnsi="Times New Roman" w:cs="Times New Roman"/>
          <w:sz w:val="24"/>
          <w:szCs w:val="24"/>
        </w:rPr>
        <w:t xml:space="preserve"> ред. приказов</w:t>
      </w:r>
      <w:r w:rsidRPr="00A461D7">
        <w:rPr>
          <w:rFonts w:ascii="Times New Roman" w:hAnsi="Times New Roman" w:cs="Times New Roman"/>
          <w:sz w:val="24"/>
          <w:szCs w:val="24"/>
        </w:rPr>
        <w:t xml:space="preserve"> Минфина России от 08.11.2010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144н, от 27.04.2012 </w:t>
      </w:r>
      <w:r w:rsidR="000A15C8" w:rsidRPr="00A461D7">
        <w:rPr>
          <w:rFonts w:ascii="Times New Roman" w:hAnsi="Times New Roman" w:cs="Times New Roman"/>
          <w:sz w:val="24"/>
          <w:szCs w:val="24"/>
        </w:rPr>
        <w:t>№</w:t>
      </w:r>
      <w:r w:rsidRPr="00A461D7">
        <w:rPr>
          <w:rFonts w:ascii="Times New Roman" w:hAnsi="Times New Roman" w:cs="Times New Roman"/>
          <w:sz w:val="24"/>
          <w:szCs w:val="24"/>
        </w:rPr>
        <w:t xml:space="preserve"> 55н</w:t>
      </w:r>
      <w:r w:rsidR="000A15C8" w:rsidRPr="00A461D7">
        <w:rPr>
          <w:rFonts w:ascii="Times New Roman" w:hAnsi="Times New Roman" w:cs="Times New Roman"/>
          <w:sz w:val="24"/>
          <w:szCs w:val="24"/>
        </w:rPr>
        <w:t xml:space="preserve">, от </w:t>
      </w:r>
      <w:r w:rsidR="00980B5C" w:rsidRPr="00A461D7">
        <w:rPr>
          <w:rFonts w:ascii="Times New Roman" w:hAnsi="Times New Roman" w:cs="Times New Roman"/>
          <w:sz w:val="24"/>
          <w:szCs w:val="24"/>
        </w:rPr>
        <w:t>0</w:t>
      </w:r>
      <w:r w:rsidR="000A15C8" w:rsidRPr="00A461D7">
        <w:rPr>
          <w:rFonts w:ascii="Times New Roman" w:hAnsi="Times New Roman" w:cs="Times New Roman"/>
          <w:sz w:val="24"/>
          <w:szCs w:val="24"/>
        </w:rPr>
        <w:t>6.04.2015 № 57н</w:t>
      </w:r>
      <w:r w:rsidRPr="00A461D7">
        <w:rPr>
          <w:rFonts w:ascii="Times New Roman" w:hAnsi="Times New Roman" w:cs="Times New Roman"/>
          <w:sz w:val="24"/>
          <w:szCs w:val="24"/>
        </w:rPr>
        <w:t>)</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20. Финансовые вложения, по которым можно определить в установленном порядке текущую рыночную стоимость, отражаются в бухгалтерской отчетности на конец отчетного года по текущей рыночной стоимости путем корректировки их оценки на предыдущую отчетную дату. Указанную корректировку организация может производить ежемесячно или ежеквартально.</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Разница между оценкой финансовых вложений по текущей рыночной стоимости на отчетную дату и предыдущей оценкой финансовых вложений относится на финансовые результаты у коммерческой организации (в составе прочих доходов или расходов) или увеличение доходов или расходов у некоммерческой организации в корреспонденции со счетом учета финансовых вложений.</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21. Финансовые вложения, по которым не определяется текущая рыночная стоимость, подлежат отражению в бухгалтерском учете и в бухгалтерской отчетности на отчетную дату по первоначальной стоимости.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109"/>
      <w:bookmarkEnd w:id="6"/>
      <w:r w:rsidRPr="00A461D7">
        <w:rPr>
          <w:rFonts w:ascii="Times New Roman" w:hAnsi="Times New Roman" w:cs="Times New Roman"/>
          <w:sz w:val="24"/>
          <w:szCs w:val="24"/>
        </w:rPr>
        <w:t>22. По долговым ценным бумагам, по которым не определяется текущая рыночная стоимость, организации разрешается разницу между первоначальной стоимостью и номинальной стоимостью в течение срока их обращения равномерно, по мере причитающегося по ним в соответствии с условиями выпуска дохода, относить на финансовые результаты коммерческой организации (в составе прочих доходов или расходов) или уменьшение или увеличение расходов некоммерческой организации.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23. По долговым ценным бумагам и предоставленным займам организация может составлять расчет их оценки по дисконтированной стоимости. При этом записи в бухгалтерском учете не производятся.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Организация должна обеспечить подтверждение обоснованности такого расчета.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24. Финансовые вложения отражаются в бухгалтерском балансе на отчетную дату по стоимости, определенной исходя из требований настоящего Положения.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В случае, если по объекту финансовых вложений, ранее оцениваемому по текущей рыночной стоимости, на отчетную дату текущая рыночная стоимость не определяется, такой объект финансовых вложений отражается в бухгалтерской отчетности по стоимости его последней оценки.</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116"/>
      <w:bookmarkEnd w:id="7"/>
      <w:r w:rsidRPr="00A461D7">
        <w:rPr>
          <w:rFonts w:ascii="Times New Roman" w:hAnsi="Times New Roman" w:cs="Times New Roman"/>
          <w:sz w:val="24"/>
          <w:szCs w:val="24"/>
        </w:rPr>
        <w:t>IV. Выбытие финансовых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25. Выбытие финансовых вложений признается в бухгалтерском учете организации на дату прекращения действия условий принятия их к бухгалтерскому учету, приведенных в </w:t>
      </w:r>
      <w:hyperlink w:anchor="Par52" w:history="1">
        <w:r w:rsidRPr="00A461D7">
          <w:rPr>
            <w:rFonts w:ascii="Times New Roman" w:hAnsi="Times New Roman" w:cs="Times New Roman"/>
            <w:sz w:val="24"/>
            <w:szCs w:val="24"/>
          </w:rPr>
          <w:t>пункте 2</w:t>
        </w:r>
      </w:hyperlink>
      <w:r w:rsidRPr="00A461D7">
        <w:rPr>
          <w:rFonts w:ascii="Times New Roman" w:hAnsi="Times New Roman" w:cs="Times New Roman"/>
          <w:sz w:val="24"/>
          <w:szCs w:val="24"/>
        </w:rPr>
        <w:t xml:space="preserve"> настоящего Положения.</w:t>
      </w:r>
    </w:p>
    <w:p w:rsidR="007E134D" w:rsidRPr="00A461D7" w:rsidRDefault="007E134D" w:rsidP="007E134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приказа Минфина России от </w:t>
      </w:r>
      <w:r w:rsidR="00980B5C" w:rsidRPr="00A461D7">
        <w:rPr>
          <w:rFonts w:ascii="Times New Roman" w:hAnsi="Times New Roman" w:cs="Times New Roman"/>
          <w:sz w:val="24"/>
          <w:szCs w:val="24"/>
        </w:rPr>
        <w:t>0</w:t>
      </w:r>
      <w:r w:rsidRPr="00A461D7">
        <w:rPr>
          <w:rFonts w:ascii="Times New Roman" w:hAnsi="Times New Roman" w:cs="Times New Roman"/>
          <w:sz w:val="24"/>
          <w:szCs w:val="24"/>
        </w:rPr>
        <w:t>6.04.2015 № 57н)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Выбытие финансовых вложений имеет место в случаях погашения, продажи, безвозмездной передачи, передачи в виде вклада в уставный (складочный) капитал других организаций, передачи в счет вклада по договору простого товарищества и пр.</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26. При выбытии актива, принятого к бухгалтерскому учету в качестве финансовых вложений, по которому не определяется текущая рыночная стоимость, его стоимость определяется исходя из оценки, определяемой одним из следующих способов:</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w:t>
      </w:r>
      <w:proofErr w:type="gramEnd"/>
      <w:r w:rsidRPr="00A461D7">
        <w:rPr>
          <w:rFonts w:ascii="Times New Roman" w:hAnsi="Times New Roman" w:cs="Times New Roman"/>
          <w:sz w:val="24"/>
          <w:szCs w:val="24"/>
        </w:rPr>
        <w:t xml:space="preserve"> первоначальной стоимости каждой единицы бухгалтерского учета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w:t>
      </w:r>
      <w:proofErr w:type="gramEnd"/>
      <w:r w:rsidRPr="00A461D7">
        <w:rPr>
          <w:rFonts w:ascii="Times New Roman" w:hAnsi="Times New Roman" w:cs="Times New Roman"/>
          <w:sz w:val="24"/>
          <w:szCs w:val="24"/>
        </w:rPr>
        <w:t xml:space="preserve"> средней первоначальной стоимости;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w:t>
      </w:r>
      <w:proofErr w:type="gramEnd"/>
      <w:r w:rsidRPr="00A461D7">
        <w:rPr>
          <w:rFonts w:ascii="Times New Roman" w:hAnsi="Times New Roman" w:cs="Times New Roman"/>
          <w:sz w:val="24"/>
          <w:szCs w:val="24"/>
        </w:rPr>
        <w:t xml:space="preserve"> первоначальной стоимости первых по времени приобретения финансовых вложений (способ ФИФО).</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Применение одного из указанных способов по группе (виду) финансовых вложений производится исходя из допущения последовательности применения учетной политики.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27. Вклады в уставные (складочные) капиталы других организаций (за исключением акций акционерных обществ), предоставленные другим организациям займы, депозитные вклады в кредитных организациях, дебиторская задолженность, приобретенная на основании уступки права требования, оцениваются по первоначальной стоимости каждой выбывающей из приведенных единиц бухгалтерского учета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28. Ценные бумаги могут оцениваться организацией при выбытии по средней первоначальной стоимости, которая определяется по каждому виду ценных бумаг как частное от деления первоначальной стоимости вида ценных бумаг на их количество, складывающихся соответственно из первоначальной стоимости и количества остатка на начало месяца и поступивших ценных бумаг в течение данного месяца.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29. Оценка по первоначальной стоимости первых по времени приобретения финансовых вложений (способ ФИФО) основана на допущении, что ценные бумаги списываются в течение месяца и иного периода в последовательности их приобретения (поступления), т.е. ценные бумаги, первыми списываемые, должны быть оценены по первоначальной стоимости ценных бумаг первых по времени приобретений с учетом первоначальной стоимости ценных бумаг, числящихся на начало месяца. При применении этого способа оценка ценных бумаг, находящихся в остатке на конец месяца, производится по первоначальной стоимости последних по времени приобретений, а в стоимости проданных ценных бумаг учитывается стоимость ранних по времени приобретений.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30. При выбытии активов, принятых к бухгалтерскому учету в качестве финансовых вложений, по которым определяется текущая рыночная стоимость, их стоимость определяется организацией исходя из последней оценки.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31. По каждой группе (виду) финансовых вложений в течение отчетного года применяется один способ оценки.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32. Оценка финансовых вложений на конец отчетного периода производится в зависимости от принятого способа оценки финансовых вложений при их выбытии, т.е. по текущей рыночной стоимости, по первоначальной стоимости каждой единицы бухгалтерского учета финансовых вложений, по средней первоначальной стоимости, по первоначальной стоимости первых по времени приобретения финансовых вложений (способ ФИФО).</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33. Примеры использования способов оценки при выбытии финансовых вложений </w:t>
      </w:r>
      <w:r w:rsidRPr="00A461D7">
        <w:rPr>
          <w:rFonts w:ascii="Times New Roman" w:hAnsi="Times New Roman" w:cs="Times New Roman"/>
          <w:sz w:val="24"/>
          <w:szCs w:val="24"/>
        </w:rPr>
        <w:lastRenderedPageBreak/>
        <w:t xml:space="preserve">приведены в </w:t>
      </w:r>
      <w:hyperlink w:anchor="Par195" w:history="1">
        <w:r w:rsidRPr="00A461D7">
          <w:rPr>
            <w:rFonts w:ascii="Times New Roman" w:hAnsi="Times New Roman" w:cs="Times New Roman"/>
            <w:sz w:val="24"/>
            <w:szCs w:val="24"/>
          </w:rPr>
          <w:t>приложении</w:t>
        </w:r>
      </w:hyperlink>
      <w:r w:rsidRPr="00A461D7">
        <w:rPr>
          <w:rFonts w:ascii="Times New Roman" w:hAnsi="Times New Roman" w:cs="Times New Roman"/>
          <w:sz w:val="24"/>
          <w:szCs w:val="24"/>
        </w:rPr>
        <w:t xml:space="preserve"> к настоящему Положению.</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8" w:name="Par133"/>
      <w:bookmarkEnd w:id="8"/>
      <w:r w:rsidRPr="00A461D7">
        <w:rPr>
          <w:rFonts w:ascii="Times New Roman" w:hAnsi="Times New Roman" w:cs="Times New Roman"/>
          <w:sz w:val="24"/>
          <w:szCs w:val="24"/>
        </w:rPr>
        <w:t>V. Доходы и расходы по финансовым вложениям</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34. Доходы по финансовым вложениям признаются доходами от обычных видов деятельности либо прочими поступлениями в соответствии с </w:t>
      </w:r>
      <w:hyperlink r:id="rId9" w:history="1">
        <w:r w:rsidRPr="00A461D7">
          <w:rPr>
            <w:rFonts w:ascii="Times New Roman" w:hAnsi="Times New Roman" w:cs="Times New Roman"/>
            <w:sz w:val="24"/>
            <w:szCs w:val="24"/>
          </w:rPr>
          <w:t>Положением</w:t>
        </w:r>
      </w:hyperlink>
      <w:r w:rsidRPr="00A461D7">
        <w:rPr>
          <w:rFonts w:ascii="Times New Roman" w:hAnsi="Times New Roman" w:cs="Times New Roman"/>
          <w:sz w:val="24"/>
          <w:szCs w:val="24"/>
        </w:rPr>
        <w:t xml:space="preserve"> по бухгалтерском учету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Доходы организации</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ПБУ 9/99, утвержден</w:t>
      </w:r>
      <w:r w:rsidR="00980B5C" w:rsidRPr="00A461D7">
        <w:rPr>
          <w:rFonts w:ascii="Times New Roman" w:hAnsi="Times New Roman" w:cs="Times New Roman"/>
          <w:sz w:val="24"/>
          <w:szCs w:val="24"/>
        </w:rPr>
        <w:t>ным п</w:t>
      </w:r>
      <w:r w:rsidRPr="00A461D7">
        <w:rPr>
          <w:rFonts w:ascii="Times New Roman" w:hAnsi="Times New Roman" w:cs="Times New Roman"/>
          <w:sz w:val="24"/>
          <w:szCs w:val="24"/>
        </w:rPr>
        <w:t xml:space="preserve">риказом Министерства финансов Российской Федерации от 6 мая 1999 г.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32н (зарегистрирован в Министерстве юстиции Российской Федерации 31 мая 1999 г., регистрационный номер 1791).</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35. Расходы, связанные с предоставлением организацией другим организациям займов, признаются прочими расходами организации.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36. Расходы, связанные с обслуживанием финансовых вложений организации, такие как оплата услуг банка и/или депозитария за хранение финансовых вложений, предоставление выписки со счета депо и т.п., признаются прочими расходами организации.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9" w:name="Par141"/>
      <w:bookmarkEnd w:id="9"/>
      <w:r w:rsidRPr="00A461D7">
        <w:rPr>
          <w:rFonts w:ascii="Times New Roman" w:hAnsi="Times New Roman" w:cs="Times New Roman"/>
          <w:sz w:val="24"/>
          <w:szCs w:val="24"/>
        </w:rPr>
        <w:t>VI. Обесценение финансовых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0" w:name="Par143"/>
      <w:bookmarkEnd w:id="10"/>
      <w:r w:rsidRPr="00A461D7">
        <w:rPr>
          <w:rFonts w:ascii="Times New Roman" w:hAnsi="Times New Roman" w:cs="Times New Roman"/>
          <w:sz w:val="24"/>
          <w:szCs w:val="24"/>
        </w:rPr>
        <w:t>37. Устойчивое существенное снижение стоимости финансовых вложений, по которым не определяется их текущая рыночная стоимость, ниже величины экономических выгод, которые организация рассчитывает получить от данных финансовых вложений в обычных условиях ее деятельности, признается обесценением финансовых вложений. В этом случае на основе расчета организации определяется расчетная стоимость финансовых вложений, равная разнице между их стоимостью, по которой они отражены в бухгалтерском учете (учетной стоимостью), и суммой такого снижения.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Устойчивое снижение стоимости финансовых вложений характеризуется одновременным наличием следующих условий: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на</w:t>
      </w:r>
      <w:proofErr w:type="gramEnd"/>
      <w:r w:rsidRPr="00A461D7">
        <w:rPr>
          <w:rFonts w:ascii="Times New Roman" w:hAnsi="Times New Roman" w:cs="Times New Roman"/>
          <w:sz w:val="24"/>
          <w:szCs w:val="24"/>
        </w:rPr>
        <w:t xml:space="preserve"> отчетную дату и на предыдущую отчетную дату учетная стоимость существенно выше их расчетной стоимости;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течение отчетного года расчетная стоимость финансовых вложений существенно изменялась исключительно в направлении ее уменьшения;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на</w:t>
      </w:r>
      <w:proofErr w:type="gramEnd"/>
      <w:r w:rsidRPr="00A461D7">
        <w:rPr>
          <w:rFonts w:ascii="Times New Roman" w:hAnsi="Times New Roman" w:cs="Times New Roman"/>
          <w:sz w:val="24"/>
          <w:szCs w:val="24"/>
        </w:rPr>
        <w:t xml:space="preserve"> отчетную дату отсутствуют свидетельства того, что в будущем возможно существенное повышение расчетной стоимости данных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Примерами ситуаций, в которых может произойти обесценение финансовых вложений, являются: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появление</w:t>
      </w:r>
      <w:proofErr w:type="gramEnd"/>
      <w:r w:rsidRPr="00A461D7">
        <w:rPr>
          <w:rFonts w:ascii="Times New Roman" w:hAnsi="Times New Roman" w:cs="Times New Roman"/>
          <w:sz w:val="24"/>
          <w:szCs w:val="24"/>
        </w:rPr>
        <w:t xml:space="preserve"> у организации-эмитента ценных бумаг, имеющихся в собственности у организации, либо у ее должника по договору займа признаков банкротства либо объявление его банкротом;</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совершение</w:t>
      </w:r>
      <w:proofErr w:type="gramEnd"/>
      <w:r w:rsidRPr="00A461D7">
        <w:rPr>
          <w:rFonts w:ascii="Times New Roman" w:hAnsi="Times New Roman" w:cs="Times New Roman"/>
          <w:sz w:val="24"/>
          <w:szCs w:val="24"/>
        </w:rPr>
        <w:t xml:space="preserve"> на рынке ценных бумаг значительного количества сделок с аналогичными ценными бумагами по цене существенно ниже их учетной стоимости;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отсутствие</w:t>
      </w:r>
      <w:proofErr w:type="gramEnd"/>
      <w:r w:rsidRPr="00A461D7">
        <w:rPr>
          <w:rFonts w:ascii="Times New Roman" w:hAnsi="Times New Roman" w:cs="Times New Roman"/>
          <w:sz w:val="24"/>
          <w:szCs w:val="24"/>
        </w:rPr>
        <w:t xml:space="preserve"> или существенное снижение поступлений от финансовых вложений в виде процентов или дивидендов при высокой вероятности дальнейшего уменьшения этих поступлений в будущем и т.д.</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38. В случае возникновения ситуации, в которой может произойти обесценение финансовых вложений, организация должна осуществить проверку наличия условий устойчивого снижения стоимости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Указанная проверка производится по всем финансовым вложениям организации, указанным в </w:t>
      </w:r>
      <w:hyperlink w:anchor="Par143" w:history="1">
        <w:r w:rsidRPr="00A461D7">
          <w:rPr>
            <w:rFonts w:ascii="Times New Roman" w:hAnsi="Times New Roman" w:cs="Times New Roman"/>
            <w:sz w:val="24"/>
            <w:szCs w:val="24"/>
          </w:rPr>
          <w:t>пункте 37</w:t>
        </w:r>
      </w:hyperlink>
      <w:r w:rsidRPr="00A461D7">
        <w:rPr>
          <w:rFonts w:ascii="Times New Roman" w:hAnsi="Times New Roman" w:cs="Times New Roman"/>
          <w:sz w:val="24"/>
          <w:szCs w:val="24"/>
        </w:rPr>
        <w:t xml:space="preserve"> настоящего Положения, по которым наблюдаются признаки их обесценения.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lastRenderedPageBreak/>
        <w:t>В случае, если проверка на обесценение подтверждает устойчивое существенное снижение стоимости финансовых вложений, организация образует резерв под обесценение финансовых вложений на величину разницы между учетной стоимостью и расчетной стоимостью таких финансовых вложений.</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Коммерческая организация образует указанный резерв за счет финансовых результатов организации (в составе прочих расходов), а некоммерческая - за счет увеличения расходов.</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В бухгалтерской отчетности стоимость таких финансовых вложений показывается по учетной стоимости за вычетом суммы образованного резерва под их обесценение.</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Проверка на обесценение финансовых вложений производится не реже одного раза в год по состоянию на 31 декабря отчетного года при наличии признаков обесценения. Организация имеет право производить указанную проверку на отчетные даты промежуточной бухгалтерской отчетности.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Организацией должно быть обеспечено подтверждение результатов указанной проверки.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39. Если по результатам проверки на обесценение финансовых вложений выявляется дальнейшее снижение их расчетной стоимости, то сумма ранее созданного резерва под обесценение финансовых вложений корректируется в сторону его увеличения и уменьшения финансового результата у коммерческой организации (в составе прочих расходов) или увеличения расходов у некоммерческой организации.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Если по результатам проверки на обесценение финансовых вложений выявляется повышение их расчетной стоимости, то сумма ранее созданного резерва под обесценение финансовых вложений корректируется в сторону его уменьшения и увеличения финансового результата у коммерческой организации (в составе прочих доходов) или уменьшения расходов у некоммерческой организации.</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40. Если на основе имеющейся информации организация делает вывод о том, что финансовое вложение более не удовлетворяет критериям устойчивого существенного снижения стоимости, а также при выбытии финансовых вложений, расчетная стоимость которых вошла в расчет резерва под обесценение финансовых вложений, сумма ранее созданного резерва под обесценение по указанным финансовым вложениям относится на финансовые результаты у коммерческой организации (в составе прочих доходов) или уменьшение расходов у некоммерческой организации в конце года или того отчетного периода, когда произошло выбытие указанных финансовых вложений.</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1" w:name="Par167"/>
      <w:bookmarkEnd w:id="11"/>
      <w:r w:rsidRPr="00A461D7">
        <w:rPr>
          <w:rFonts w:ascii="Times New Roman" w:hAnsi="Times New Roman" w:cs="Times New Roman"/>
          <w:sz w:val="24"/>
          <w:szCs w:val="24"/>
        </w:rPr>
        <w:t>VII. Раскрытие информации в бухгалтерской отчетности</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41. В бухгалтерской отчетности финансовые вложения должны представляться с подразделением в зависимости от срока обращения (погашения) на краткосрочные и долгосрочные.</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42. В бухгалтерской отчетности подлежит раскрытию с учетом требования существенности, как минимум, следующая информация: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способы</w:t>
      </w:r>
      <w:proofErr w:type="gramEnd"/>
      <w:r w:rsidRPr="00A461D7">
        <w:rPr>
          <w:rFonts w:ascii="Times New Roman" w:hAnsi="Times New Roman" w:cs="Times New Roman"/>
          <w:sz w:val="24"/>
          <w:szCs w:val="24"/>
        </w:rPr>
        <w:t xml:space="preserve"> оценки финансовых вложений при их выбытии по группам (видам);</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последствия</w:t>
      </w:r>
      <w:proofErr w:type="gramEnd"/>
      <w:r w:rsidRPr="00A461D7">
        <w:rPr>
          <w:rFonts w:ascii="Times New Roman" w:hAnsi="Times New Roman" w:cs="Times New Roman"/>
          <w:sz w:val="24"/>
          <w:szCs w:val="24"/>
        </w:rPr>
        <w:t xml:space="preserve"> изменений способов оценки финансовых вложений при их выбытии;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стоимость</w:t>
      </w:r>
      <w:proofErr w:type="gramEnd"/>
      <w:r w:rsidRPr="00A461D7">
        <w:rPr>
          <w:rFonts w:ascii="Times New Roman" w:hAnsi="Times New Roman" w:cs="Times New Roman"/>
          <w:sz w:val="24"/>
          <w:szCs w:val="24"/>
        </w:rPr>
        <w:t xml:space="preserve"> финансовых вложений, по которым можно определить текущую рыночную стоимость, и финансовых вложений, по которым текущая рыночная стоимость не определяется;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разница</w:t>
      </w:r>
      <w:proofErr w:type="gramEnd"/>
      <w:r w:rsidRPr="00A461D7">
        <w:rPr>
          <w:rFonts w:ascii="Times New Roman" w:hAnsi="Times New Roman" w:cs="Times New Roman"/>
          <w:sz w:val="24"/>
          <w:szCs w:val="24"/>
        </w:rPr>
        <w:t xml:space="preserve"> между текущей рыночной стоимостью на отчетную дату и предыдущей оценкой финансовых вложений, по которым определялась текущая рыночная стоимость;</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lastRenderedPageBreak/>
        <w:t>по</w:t>
      </w:r>
      <w:proofErr w:type="gramEnd"/>
      <w:r w:rsidRPr="00A461D7">
        <w:rPr>
          <w:rFonts w:ascii="Times New Roman" w:hAnsi="Times New Roman" w:cs="Times New Roman"/>
          <w:sz w:val="24"/>
          <w:szCs w:val="24"/>
        </w:rPr>
        <w:t xml:space="preserve"> долговым ценным бумагам, по которым не определялась текущая рыночная стоимость, - разница между первоначальной стоимостью и номинальной стоимостью в течение срока их обращения, начисляемая в соответствии с порядком, установленным </w:t>
      </w:r>
      <w:hyperlink w:anchor="Par109" w:history="1">
        <w:r w:rsidRPr="00A461D7">
          <w:rPr>
            <w:rFonts w:ascii="Times New Roman" w:hAnsi="Times New Roman" w:cs="Times New Roman"/>
            <w:sz w:val="24"/>
            <w:szCs w:val="24"/>
          </w:rPr>
          <w:t>пунктом 22</w:t>
        </w:r>
      </w:hyperlink>
      <w:r w:rsidRPr="00A461D7">
        <w:rPr>
          <w:rFonts w:ascii="Times New Roman" w:hAnsi="Times New Roman" w:cs="Times New Roman"/>
          <w:sz w:val="24"/>
          <w:szCs w:val="24"/>
        </w:rPr>
        <w:t xml:space="preserve"> настоящего Положения;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стоимость</w:t>
      </w:r>
      <w:proofErr w:type="gramEnd"/>
      <w:r w:rsidRPr="00A461D7">
        <w:rPr>
          <w:rFonts w:ascii="Times New Roman" w:hAnsi="Times New Roman" w:cs="Times New Roman"/>
          <w:sz w:val="24"/>
          <w:szCs w:val="24"/>
        </w:rPr>
        <w:t xml:space="preserve"> и виды ценных бумаг и иных финансовых вложений, обремененных залогом;</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стоимость</w:t>
      </w:r>
      <w:proofErr w:type="gramEnd"/>
      <w:r w:rsidRPr="00A461D7">
        <w:rPr>
          <w:rFonts w:ascii="Times New Roman" w:hAnsi="Times New Roman" w:cs="Times New Roman"/>
          <w:sz w:val="24"/>
          <w:szCs w:val="24"/>
        </w:rPr>
        <w:t xml:space="preserve"> и виды выбывших ценных бумаг и иных финансовых вложений, переданных другим организациям или лицам (кроме продажи);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данные</w:t>
      </w:r>
      <w:proofErr w:type="gramEnd"/>
      <w:r w:rsidRPr="00A461D7">
        <w:rPr>
          <w:rFonts w:ascii="Times New Roman" w:hAnsi="Times New Roman" w:cs="Times New Roman"/>
          <w:sz w:val="24"/>
          <w:szCs w:val="24"/>
        </w:rPr>
        <w:t xml:space="preserve"> о резерве под обесценение финансовых вложений с указанием: вида финансовых вложений, величины резерва, созданного в отчетном году, величины резерва, признанного прочим доходом отчетного периода; сумм резерва, использованных в отчетном году;</w:t>
      </w:r>
    </w:p>
    <w:p w:rsidR="00F70B26" w:rsidRPr="00A461D7" w:rsidRDefault="00F70B26">
      <w:pPr>
        <w:widowControl w:val="0"/>
        <w:autoSpaceDE w:val="0"/>
        <w:autoSpaceDN w:val="0"/>
        <w:adjustRightInd w:val="0"/>
        <w:spacing w:after="0" w:line="240" w:lineRule="auto"/>
        <w:jc w:val="both"/>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w:t>
      </w:r>
      <w:r w:rsidR="007E134D" w:rsidRPr="00A461D7">
        <w:rPr>
          <w:rFonts w:ascii="Times New Roman" w:hAnsi="Times New Roman" w:cs="Times New Roman"/>
          <w:sz w:val="24"/>
          <w:szCs w:val="24"/>
        </w:rPr>
        <w:t>приказа</w:t>
      </w:r>
      <w:r w:rsidRPr="00A461D7">
        <w:rPr>
          <w:rFonts w:ascii="Times New Roman" w:hAnsi="Times New Roman" w:cs="Times New Roman"/>
          <w:sz w:val="24"/>
          <w:szCs w:val="24"/>
        </w:rPr>
        <w:t xml:space="preserve"> Минфина России от 18.09.2006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116н)</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по</w:t>
      </w:r>
      <w:proofErr w:type="gramEnd"/>
      <w:r w:rsidRPr="00A461D7">
        <w:rPr>
          <w:rFonts w:ascii="Times New Roman" w:hAnsi="Times New Roman" w:cs="Times New Roman"/>
          <w:sz w:val="24"/>
          <w:szCs w:val="24"/>
        </w:rPr>
        <w:t xml:space="preserve"> долговым ценным бумагам и предоставленным займам - данные об их оценке по дисконтированной стоимости, о величине их дисконтированной стоимости, о примененных способах дисконтирования (раскрываются в пояснениях к бухгалтерскому балансу и отчету о </w:t>
      </w:r>
      <w:r w:rsidR="007E134D" w:rsidRPr="00A461D7">
        <w:rPr>
          <w:rFonts w:ascii="Times New Roman" w:hAnsi="Times New Roman" w:cs="Times New Roman"/>
          <w:sz w:val="24"/>
          <w:szCs w:val="24"/>
        </w:rPr>
        <w:t>финансовых результатах</w:t>
      </w:r>
      <w:r w:rsidRPr="00A461D7">
        <w:rPr>
          <w:rFonts w:ascii="Times New Roman" w:hAnsi="Times New Roman" w:cs="Times New Roman"/>
          <w:sz w:val="24"/>
          <w:szCs w:val="24"/>
        </w:rPr>
        <w:t>).</w:t>
      </w:r>
    </w:p>
    <w:p w:rsidR="007E134D" w:rsidRPr="00A461D7" w:rsidRDefault="007E134D" w:rsidP="007E134D">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w:t>
      </w:r>
      <w:proofErr w:type="gramStart"/>
      <w:r w:rsidRPr="00A461D7">
        <w:rPr>
          <w:rFonts w:ascii="Times New Roman" w:hAnsi="Times New Roman" w:cs="Times New Roman"/>
          <w:sz w:val="24"/>
          <w:szCs w:val="24"/>
        </w:rPr>
        <w:t>в</w:t>
      </w:r>
      <w:proofErr w:type="gramEnd"/>
      <w:r w:rsidRPr="00A461D7">
        <w:rPr>
          <w:rFonts w:ascii="Times New Roman" w:hAnsi="Times New Roman" w:cs="Times New Roman"/>
          <w:sz w:val="24"/>
          <w:szCs w:val="24"/>
        </w:rPr>
        <w:t xml:space="preserve"> ред. приказа Минфина России от </w:t>
      </w:r>
      <w:r w:rsidR="00980B5C" w:rsidRPr="00A461D7">
        <w:rPr>
          <w:rFonts w:ascii="Times New Roman" w:hAnsi="Times New Roman" w:cs="Times New Roman"/>
          <w:sz w:val="24"/>
          <w:szCs w:val="24"/>
        </w:rPr>
        <w:t>0</w:t>
      </w:r>
      <w:r w:rsidRPr="00A461D7">
        <w:rPr>
          <w:rFonts w:ascii="Times New Roman" w:hAnsi="Times New Roman" w:cs="Times New Roman"/>
          <w:sz w:val="24"/>
          <w:szCs w:val="24"/>
        </w:rPr>
        <w:t>6.04.2015 № 57н)</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7E134D" w:rsidRPr="00A461D7" w:rsidRDefault="007E134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B11D9D" w:rsidRPr="00A461D7" w:rsidRDefault="00B11D9D">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2" w:name="Par186"/>
      <w:bookmarkEnd w:id="12"/>
      <w:r w:rsidRPr="00A461D7">
        <w:rPr>
          <w:rFonts w:ascii="Times New Roman" w:hAnsi="Times New Roman" w:cs="Times New Roman"/>
          <w:sz w:val="24"/>
          <w:szCs w:val="24"/>
        </w:rPr>
        <w:t>Приложение</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A461D7">
        <w:rPr>
          <w:rFonts w:ascii="Times New Roman" w:hAnsi="Times New Roman" w:cs="Times New Roman"/>
          <w:sz w:val="24"/>
          <w:szCs w:val="24"/>
        </w:rPr>
        <w:t>к</w:t>
      </w:r>
      <w:proofErr w:type="gramEnd"/>
      <w:r w:rsidRPr="00A461D7">
        <w:rPr>
          <w:rFonts w:ascii="Times New Roman" w:hAnsi="Times New Roman" w:cs="Times New Roman"/>
          <w:sz w:val="24"/>
          <w:szCs w:val="24"/>
        </w:rPr>
        <w:t xml:space="preserve"> Положению по</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A461D7">
        <w:rPr>
          <w:rFonts w:ascii="Times New Roman" w:hAnsi="Times New Roman" w:cs="Times New Roman"/>
          <w:sz w:val="24"/>
          <w:szCs w:val="24"/>
        </w:rPr>
        <w:t>бухгалтерскому</w:t>
      </w:r>
      <w:proofErr w:type="gramEnd"/>
      <w:r w:rsidRPr="00A461D7">
        <w:rPr>
          <w:rFonts w:ascii="Times New Roman" w:hAnsi="Times New Roman" w:cs="Times New Roman"/>
          <w:sz w:val="24"/>
          <w:szCs w:val="24"/>
        </w:rPr>
        <w:t xml:space="preserve"> учету</w:t>
      </w:r>
    </w:p>
    <w:p w:rsidR="00F70B26" w:rsidRPr="00A461D7" w:rsidRDefault="007E134D">
      <w:pPr>
        <w:widowControl w:val="0"/>
        <w:autoSpaceDE w:val="0"/>
        <w:autoSpaceDN w:val="0"/>
        <w:adjustRightInd w:val="0"/>
        <w:spacing w:after="0" w:line="240" w:lineRule="auto"/>
        <w:jc w:val="right"/>
        <w:rPr>
          <w:rFonts w:ascii="Times New Roman" w:hAnsi="Times New Roman" w:cs="Times New Roman"/>
          <w:sz w:val="24"/>
          <w:szCs w:val="24"/>
        </w:rPr>
      </w:pPr>
      <w:r w:rsidRPr="00A461D7">
        <w:rPr>
          <w:rFonts w:ascii="Times New Roman" w:hAnsi="Times New Roman" w:cs="Times New Roman"/>
          <w:sz w:val="24"/>
          <w:szCs w:val="24"/>
        </w:rPr>
        <w:t>«</w:t>
      </w:r>
      <w:r w:rsidR="00F70B26" w:rsidRPr="00A461D7">
        <w:rPr>
          <w:rFonts w:ascii="Times New Roman" w:hAnsi="Times New Roman" w:cs="Times New Roman"/>
          <w:sz w:val="24"/>
          <w:szCs w:val="24"/>
        </w:rPr>
        <w:t>Учет финансовых вложений</w:t>
      </w:r>
      <w:r w:rsidRPr="00A461D7">
        <w:rPr>
          <w:rFonts w:ascii="Times New Roman" w:hAnsi="Times New Roman" w:cs="Times New Roman"/>
          <w:sz w:val="24"/>
          <w:szCs w:val="24"/>
        </w:rPr>
        <w:t>»</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r w:rsidRPr="00A461D7">
        <w:rPr>
          <w:rFonts w:ascii="Times New Roman" w:hAnsi="Times New Roman" w:cs="Times New Roman"/>
          <w:sz w:val="24"/>
          <w:szCs w:val="24"/>
        </w:rPr>
        <w:t>ПБУ 19/02, утвержденному</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r w:rsidRPr="00A461D7">
        <w:rPr>
          <w:rFonts w:ascii="Times New Roman" w:hAnsi="Times New Roman" w:cs="Times New Roman"/>
          <w:sz w:val="24"/>
          <w:szCs w:val="24"/>
        </w:rPr>
        <w:t>Приказом Министерства финансов</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r w:rsidRPr="00A461D7">
        <w:rPr>
          <w:rFonts w:ascii="Times New Roman" w:hAnsi="Times New Roman" w:cs="Times New Roman"/>
          <w:sz w:val="24"/>
          <w:szCs w:val="24"/>
        </w:rPr>
        <w:t>Российской Федерации</w:t>
      </w:r>
    </w:p>
    <w:p w:rsidR="00F70B26" w:rsidRPr="00A461D7" w:rsidRDefault="00F70B26">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A461D7">
        <w:rPr>
          <w:rFonts w:ascii="Times New Roman" w:hAnsi="Times New Roman" w:cs="Times New Roman"/>
          <w:sz w:val="24"/>
          <w:szCs w:val="24"/>
        </w:rPr>
        <w:t>от</w:t>
      </w:r>
      <w:proofErr w:type="gramEnd"/>
      <w:r w:rsidRPr="00A461D7">
        <w:rPr>
          <w:rFonts w:ascii="Times New Roman" w:hAnsi="Times New Roman" w:cs="Times New Roman"/>
          <w:sz w:val="24"/>
          <w:szCs w:val="24"/>
        </w:rPr>
        <w:t xml:space="preserve"> 10 декабря 2002 г. </w:t>
      </w:r>
      <w:r w:rsidR="007E134D" w:rsidRPr="00A461D7">
        <w:rPr>
          <w:rFonts w:ascii="Times New Roman" w:hAnsi="Times New Roman" w:cs="Times New Roman"/>
          <w:sz w:val="24"/>
          <w:szCs w:val="24"/>
        </w:rPr>
        <w:t>№</w:t>
      </w:r>
      <w:r w:rsidRPr="00A461D7">
        <w:rPr>
          <w:rFonts w:ascii="Times New Roman" w:hAnsi="Times New Roman" w:cs="Times New Roman"/>
          <w:sz w:val="24"/>
          <w:szCs w:val="24"/>
        </w:rPr>
        <w:t xml:space="preserve"> 126н</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bookmarkStart w:id="13" w:name="Par195"/>
      <w:bookmarkEnd w:id="13"/>
      <w:r w:rsidRPr="00A461D7">
        <w:rPr>
          <w:rFonts w:ascii="Times New Roman" w:hAnsi="Times New Roman" w:cs="Times New Roman"/>
          <w:sz w:val="24"/>
          <w:szCs w:val="24"/>
        </w:rPr>
        <w:t>ПРИМЕРЫ</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ИСПОЛЬЗОВАНИЯ СПОСОБОВ ОЦЕНКИ ПРИ ВЫБЫТИИ</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ФИНАНСОВЫХ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14" w:name="Par199"/>
      <w:bookmarkEnd w:id="14"/>
      <w:r w:rsidRPr="00A461D7">
        <w:rPr>
          <w:rFonts w:ascii="Times New Roman" w:hAnsi="Times New Roman" w:cs="Times New Roman"/>
          <w:sz w:val="24"/>
          <w:szCs w:val="24"/>
        </w:rPr>
        <w:t>1. Способ оценки по первоначальной</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стоимости</w:t>
      </w:r>
      <w:proofErr w:type="gramEnd"/>
      <w:r w:rsidRPr="00A461D7">
        <w:rPr>
          <w:rFonts w:ascii="Times New Roman" w:hAnsi="Times New Roman" w:cs="Times New Roman"/>
          <w:sz w:val="24"/>
          <w:szCs w:val="24"/>
        </w:rPr>
        <w:t xml:space="preserve"> каждой единицы бухгалтерского учета</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финансовых</w:t>
      </w:r>
      <w:proofErr w:type="gramEnd"/>
      <w:r w:rsidRPr="00A461D7">
        <w:rPr>
          <w:rFonts w:ascii="Times New Roman" w:hAnsi="Times New Roman" w:cs="Times New Roman"/>
          <w:sz w:val="24"/>
          <w:szCs w:val="24"/>
        </w:rPr>
        <w:t xml:space="preserve"> вложений</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Стоимость выбывающих финансовых вложений равна в этом случае их первоначальной стоимости.</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15" w:name="Par205"/>
      <w:bookmarkEnd w:id="15"/>
      <w:r w:rsidRPr="00A461D7">
        <w:rPr>
          <w:rFonts w:ascii="Times New Roman" w:hAnsi="Times New Roman" w:cs="Times New Roman"/>
          <w:sz w:val="24"/>
          <w:szCs w:val="24"/>
        </w:rPr>
        <w:t>2. Способ оценки по средней первоначальной стоимости</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Стоимость списываемых ценных бумаг определяется путем умножения количества выбывающих ценных бумаг (например, акций ОАО "С") на среднюю первоначальную </w:t>
      </w:r>
      <w:r w:rsidRPr="00A461D7">
        <w:rPr>
          <w:rFonts w:ascii="Times New Roman" w:hAnsi="Times New Roman" w:cs="Times New Roman"/>
          <w:sz w:val="24"/>
          <w:szCs w:val="24"/>
        </w:rPr>
        <w:lastRenderedPageBreak/>
        <w:t>стоимость одной ценной бумаги данного вида (акции ОАО "С"). Средняя первоначальная стоимость одной ценной бумаги данного вида рассчитывается как частное от деления стоимости ценных бумаг данного вида на их количество, соответственно складывающихся из стоимости и количества по остатку на начало месяца и по поступившим ценным бумагам в этом месяце.</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Пример 1 (данные приводятся по одному виду ценных бумаг)</w:t>
      </w:r>
    </w:p>
    <w:p w:rsidR="00F70B26" w:rsidRPr="00A461D7" w:rsidRDefault="00F70B26" w:rsidP="00B11D9D">
      <w:pPr>
        <w:widowControl w:val="0"/>
        <w:autoSpaceDE w:val="0"/>
        <w:autoSpaceDN w:val="0"/>
        <w:adjustRightInd w:val="0"/>
        <w:spacing w:after="0" w:line="240" w:lineRule="auto"/>
        <w:ind w:right="-1701"/>
        <w:rPr>
          <w:rFonts w:ascii="Times New Roman" w:hAnsi="Times New Roman" w:cs="Times New Roman"/>
          <w:sz w:val="24"/>
          <w:szCs w:val="24"/>
        </w:rPr>
      </w:pPr>
    </w:p>
    <w:tbl>
      <w:tblPr>
        <w:tblW w:w="10065" w:type="dxa"/>
        <w:tblInd w:w="62" w:type="dxa"/>
        <w:tblLayout w:type="fixed"/>
        <w:tblCellMar>
          <w:top w:w="75" w:type="dxa"/>
          <w:left w:w="0" w:type="dxa"/>
          <w:bottom w:w="75" w:type="dxa"/>
          <w:right w:w="0" w:type="dxa"/>
        </w:tblCellMar>
        <w:tblLook w:val="0000" w:firstRow="0" w:lastRow="0" w:firstColumn="0" w:lastColumn="0" w:noHBand="0" w:noVBand="0"/>
      </w:tblPr>
      <w:tblGrid>
        <w:gridCol w:w="990"/>
        <w:gridCol w:w="995"/>
        <w:gridCol w:w="992"/>
        <w:gridCol w:w="1134"/>
        <w:gridCol w:w="992"/>
        <w:gridCol w:w="1134"/>
        <w:gridCol w:w="993"/>
        <w:gridCol w:w="992"/>
        <w:gridCol w:w="850"/>
        <w:gridCol w:w="993"/>
      </w:tblGrid>
      <w:tr w:rsidR="00F70B26" w:rsidRPr="00A461D7" w:rsidTr="00B11D9D">
        <w:tc>
          <w:tcPr>
            <w:tcW w:w="9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Дата</w:t>
            </w:r>
          </w:p>
        </w:tc>
        <w:tc>
          <w:tcPr>
            <w:tcW w:w="312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Приход</w:t>
            </w:r>
          </w:p>
        </w:tc>
        <w:tc>
          <w:tcPr>
            <w:tcW w:w="311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Расход</w:t>
            </w:r>
          </w:p>
        </w:tc>
        <w:tc>
          <w:tcPr>
            <w:tcW w:w="283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Остаток</w:t>
            </w:r>
          </w:p>
        </w:tc>
      </w:tr>
      <w:tr w:rsidR="00F70B26" w:rsidRPr="00A461D7" w:rsidTr="00B11D9D">
        <w:tc>
          <w:tcPr>
            <w:tcW w:w="9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r>
      <w:tr w:rsidR="00F70B26" w:rsidRPr="00A461D7" w:rsidTr="00B11D9D">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Остаток на 1-е число</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r>
      <w:tr w:rsidR="00F70B26" w:rsidRPr="00A461D7" w:rsidTr="00B11D9D">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10-е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90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B11D9D">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15-е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6,6</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B11D9D">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20-е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80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9,6</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130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B11D9D">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Итого</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290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31,2</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107,6</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17,2</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130</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107,6</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14,0</w:t>
            </w:r>
          </w:p>
        </w:tc>
      </w:tr>
    </w:tbl>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 Средняя первоначальная стоимость одной ценной бумаги:</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(10,0 млн. руб. + 5,0 млн. руб. + 6,6 млн. руб. + 9,6 млн. руб.) / 290 = 107,6 тыс.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 Стоимость остатка ценных бумаг на конец месяца: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130 x 107,6 тыс. руб. = 14,0 млн.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 Стоимость выбывающих ценных бумаг:</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31,2 млн. руб. - 14,0 млн. руб. = 17,2 млн.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A461D7">
        <w:rPr>
          <w:rFonts w:ascii="Times New Roman" w:hAnsi="Times New Roman" w:cs="Times New Roman"/>
          <w:sz w:val="24"/>
          <w:szCs w:val="24"/>
        </w:rPr>
        <w:t>или</w:t>
      </w:r>
      <w:proofErr w:type="gramEnd"/>
      <w:r w:rsidRPr="00A461D7">
        <w:rPr>
          <w:rFonts w:ascii="Times New Roman" w:hAnsi="Times New Roman" w:cs="Times New Roman"/>
          <w:sz w:val="24"/>
          <w:szCs w:val="24"/>
        </w:rPr>
        <w:t>:</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160 x 107,6 тыс. руб. = 17,2 млн.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Этот способ можно также применять в течение месяца на каждую дату выбытия внутри месяца ценных бумаг, используя оценку остатка ценных бумаг, определенную по способу средней первоначальной стоимости, на дату предшествующей операции (так называемый способ скользящей средней первоначальной стоимости).</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16" w:name="Par284"/>
      <w:bookmarkEnd w:id="16"/>
      <w:r w:rsidRPr="00A461D7">
        <w:rPr>
          <w:rFonts w:ascii="Times New Roman" w:hAnsi="Times New Roman" w:cs="Times New Roman"/>
          <w:sz w:val="24"/>
          <w:szCs w:val="24"/>
        </w:rPr>
        <w:t>3. Способ оценки по первоначальной стоимости</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первых</w:t>
      </w:r>
      <w:proofErr w:type="gramEnd"/>
      <w:r w:rsidRPr="00A461D7">
        <w:rPr>
          <w:rFonts w:ascii="Times New Roman" w:hAnsi="Times New Roman" w:cs="Times New Roman"/>
          <w:sz w:val="24"/>
          <w:szCs w:val="24"/>
        </w:rPr>
        <w:t xml:space="preserve"> по времени приобретения финансовых</w:t>
      </w:r>
    </w:p>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вложений</w:t>
      </w:r>
      <w:proofErr w:type="gramEnd"/>
      <w:r w:rsidRPr="00A461D7">
        <w:rPr>
          <w:rFonts w:ascii="Times New Roman" w:hAnsi="Times New Roman" w:cs="Times New Roman"/>
          <w:sz w:val="24"/>
          <w:szCs w:val="24"/>
        </w:rPr>
        <w:t xml:space="preserve"> (способ ФИФО)</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Оценка ценных бумаг при способе ФИФО основана на допущении, что ценные бумаги продаются в течение месяца в последовательности их поступления (приобретения), т.е. ценные бумаги, первыми поступившие в продажу, должны быть оценены по первоначальной стоимости первых по времени приобретения с учетом стоимости ценных бумаг, числящихся на начало месяца. При применении этого способа оценка ценных бумаг, находящихся в остатке на конец месяца, производится по фактической стоимости последних по времени приобретения, а в стоимости продажи (выбытия) ценных бумаг учитывается стоимость ранних по времени приобретения.</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 xml:space="preserve">Стоимость выбывающих ценных бумаг определяется путем вычитания из суммы </w:t>
      </w:r>
      <w:r w:rsidRPr="00A461D7">
        <w:rPr>
          <w:rFonts w:ascii="Times New Roman" w:hAnsi="Times New Roman" w:cs="Times New Roman"/>
          <w:sz w:val="24"/>
          <w:szCs w:val="24"/>
        </w:rPr>
        <w:lastRenderedPageBreak/>
        <w:t>стоимости остатков ценных бумаг на начало месяца и стоимости поступивших за месяц ценных бумаг стоимости остатка ценных бумаг на конец месяца.</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Пример 2</w:t>
      </w:r>
    </w:p>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tbl>
      <w:tblPr>
        <w:tblW w:w="10348" w:type="dxa"/>
        <w:tblInd w:w="62" w:type="dxa"/>
        <w:tblLayout w:type="fixed"/>
        <w:tblCellMar>
          <w:top w:w="75" w:type="dxa"/>
          <w:left w:w="0" w:type="dxa"/>
          <w:bottom w:w="75" w:type="dxa"/>
          <w:right w:w="0" w:type="dxa"/>
        </w:tblCellMar>
        <w:tblLook w:val="0000" w:firstRow="0" w:lastRow="0" w:firstColumn="0" w:lastColumn="0" w:noHBand="0" w:noVBand="0"/>
      </w:tblPr>
      <w:tblGrid>
        <w:gridCol w:w="990"/>
        <w:gridCol w:w="995"/>
        <w:gridCol w:w="992"/>
        <w:gridCol w:w="1134"/>
        <w:gridCol w:w="992"/>
        <w:gridCol w:w="1134"/>
        <w:gridCol w:w="1134"/>
        <w:gridCol w:w="1134"/>
        <w:gridCol w:w="851"/>
        <w:gridCol w:w="992"/>
      </w:tblGrid>
      <w:tr w:rsidR="00F70B26" w:rsidRPr="00A461D7" w:rsidTr="00221C2B">
        <w:tc>
          <w:tcPr>
            <w:tcW w:w="9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Дата</w:t>
            </w:r>
          </w:p>
        </w:tc>
        <w:tc>
          <w:tcPr>
            <w:tcW w:w="312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Приход</w:t>
            </w:r>
          </w:p>
        </w:tc>
        <w:tc>
          <w:tcPr>
            <w:tcW w:w="326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Расход</w:t>
            </w:r>
          </w:p>
        </w:tc>
        <w:tc>
          <w:tcPr>
            <w:tcW w:w="29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Остаток</w:t>
            </w:r>
          </w:p>
        </w:tc>
      </w:tr>
      <w:tr w:rsidR="00F70B26" w:rsidRPr="00A461D7" w:rsidTr="00221C2B">
        <w:tc>
          <w:tcPr>
            <w:tcW w:w="9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кол</w:t>
            </w:r>
            <w:proofErr w:type="gramEnd"/>
            <w:r w:rsidRPr="00A461D7">
              <w:rPr>
                <w:rFonts w:ascii="Times New Roman" w:hAnsi="Times New Roman" w:cs="Times New Roman"/>
                <w:sz w:val="24"/>
                <w:szCs w:val="24"/>
              </w:rPr>
              <w:t>-во</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цена</w:t>
            </w:r>
            <w:proofErr w:type="gramEnd"/>
            <w:r w:rsidRPr="00A461D7">
              <w:rPr>
                <w:rFonts w:ascii="Times New Roman" w:hAnsi="Times New Roman" w:cs="Times New Roman"/>
                <w:sz w:val="24"/>
                <w:szCs w:val="24"/>
              </w:rPr>
              <w:t xml:space="preserve"> за ед., тыс. руб.</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A461D7">
              <w:rPr>
                <w:rFonts w:ascii="Times New Roman" w:hAnsi="Times New Roman" w:cs="Times New Roman"/>
                <w:sz w:val="24"/>
                <w:szCs w:val="24"/>
              </w:rPr>
              <w:t>сумма</w:t>
            </w:r>
            <w:proofErr w:type="gramEnd"/>
            <w:r w:rsidRPr="00A461D7">
              <w:rPr>
                <w:rFonts w:ascii="Times New Roman" w:hAnsi="Times New Roman" w:cs="Times New Roman"/>
                <w:sz w:val="24"/>
                <w:szCs w:val="24"/>
              </w:rPr>
              <w:t>, млн. руб.</w:t>
            </w:r>
          </w:p>
        </w:tc>
      </w:tr>
      <w:tr w:rsidR="00F70B26" w:rsidRPr="00A461D7" w:rsidTr="00221C2B">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Остаток на 1-е число</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221C2B">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10-е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90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221C2B">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15-е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6,6</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50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221C2B">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20-е</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80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9,6</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130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p>
        </w:tc>
      </w:tr>
      <w:tr w:rsidR="00F70B26" w:rsidRPr="00A461D7" w:rsidTr="00221C2B">
        <w:tc>
          <w:tcPr>
            <w:tcW w:w="9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r w:rsidRPr="00A461D7">
              <w:rPr>
                <w:rFonts w:ascii="Times New Roman" w:hAnsi="Times New Roman" w:cs="Times New Roman"/>
                <w:sz w:val="24"/>
                <w:szCs w:val="24"/>
              </w:rPr>
              <w:t>Итого</w:t>
            </w:r>
          </w:p>
        </w:tc>
        <w:tc>
          <w:tcPr>
            <w:tcW w:w="9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290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107,6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31,2</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100,6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16,1</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130</w:t>
            </w:r>
          </w:p>
        </w:tc>
        <w:tc>
          <w:tcPr>
            <w:tcW w:w="8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116,2</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0B26" w:rsidRPr="00A461D7" w:rsidRDefault="00F70B26">
            <w:pPr>
              <w:widowControl w:val="0"/>
              <w:autoSpaceDE w:val="0"/>
              <w:autoSpaceDN w:val="0"/>
              <w:adjustRightInd w:val="0"/>
              <w:spacing w:after="0" w:line="240" w:lineRule="auto"/>
              <w:jc w:val="center"/>
              <w:rPr>
                <w:rFonts w:ascii="Times New Roman" w:hAnsi="Times New Roman" w:cs="Times New Roman"/>
                <w:sz w:val="24"/>
                <w:szCs w:val="24"/>
              </w:rPr>
            </w:pPr>
            <w:r w:rsidRPr="00A461D7">
              <w:rPr>
                <w:rFonts w:ascii="Times New Roman" w:hAnsi="Times New Roman" w:cs="Times New Roman"/>
                <w:sz w:val="24"/>
                <w:szCs w:val="24"/>
              </w:rPr>
              <w:t>15,1</w:t>
            </w:r>
          </w:p>
        </w:tc>
      </w:tr>
    </w:tbl>
    <w:p w:rsidR="00F70B26" w:rsidRPr="00A461D7" w:rsidRDefault="00F70B26">
      <w:pPr>
        <w:widowControl w:val="0"/>
        <w:autoSpaceDE w:val="0"/>
        <w:autoSpaceDN w:val="0"/>
        <w:adjustRightInd w:val="0"/>
        <w:spacing w:after="0" w:line="240" w:lineRule="auto"/>
        <w:rPr>
          <w:rFonts w:ascii="Times New Roman" w:hAnsi="Times New Roman" w:cs="Times New Roman"/>
          <w:sz w:val="24"/>
          <w:szCs w:val="24"/>
        </w:rPr>
      </w:pP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 Стоимость остатка ценных бумаг на конец месяца исходя из стоимости по последним поступлениям:</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(80 x 120 тыс. руб.) + (50 x 110 тыс. руб.) = 15,1 млн.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2) Стоимость выбывающих ценных бумаг:</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31,2 млн. руб. - 15,1 млн. руб. = 16,1 млн.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3) Стоимость единицы выбывающих ценных бумаг:</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16,1 млн. руб. / 160 = 100,6 тыс. руб.</w:t>
      </w:r>
    </w:p>
    <w:p w:rsidR="00F70B26" w:rsidRPr="00A461D7" w:rsidRDefault="00F70B2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461D7">
        <w:rPr>
          <w:rFonts w:ascii="Times New Roman" w:hAnsi="Times New Roman" w:cs="Times New Roman"/>
          <w:sz w:val="24"/>
          <w:szCs w:val="24"/>
        </w:rPr>
        <w:t>Этот способ можно также применять в течение месяца на каждую дату выбытия внутри месяца ценных бумаг, используя оценку остатка ценных бумаг, определенную по способу ФИФО, на дату предшествующей операции (так называемый способ скользящей ФИФО).</w:t>
      </w:r>
    </w:p>
    <w:sectPr w:rsidR="00F70B26" w:rsidRPr="00A461D7" w:rsidSect="00221C2B">
      <w:headerReference w:type="default" r:id="rId10"/>
      <w:pgSz w:w="11905" w:h="16838"/>
      <w:pgMar w:top="1134" w:right="1701" w:bottom="1134" w:left="85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AEC" w:rsidRDefault="00416AEC" w:rsidP="00221C2B">
      <w:pPr>
        <w:spacing w:after="0" w:line="240" w:lineRule="auto"/>
      </w:pPr>
      <w:r>
        <w:separator/>
      </w:r>
    </w:p>
  </w:endnote>
  <w:endnote w:type="continuationSeparator" w:id="0">
    <w:p w:rsidR="00416AEC" w:rsidRDefault="00416AEC" w:rsidP="00221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AEC" w:rsidRDefault="00416AEC" w:rsidP="00221C2B">
      <w:pPr>
        <w:spacing w:after="0" w:line="240" w:lineRule="auto"/>
      </w:pPr>
      <w:r>
        <w:separator/>
      </w:r>
    </w:p>
  </w:footnote>
  <w:footnote w:type="continuationSeparator" w:id="0">
    <w:p w:rsidR="00416AEC" w:rsidRDefault="00416AEC" w:rsidP="00221C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C2B" w:rsidRDefault="00221C2B">
    <w:pPr>
      <w:pStyle w:val="a3"/>
      <w:jc w:val="center"/>
    </w:pPr>
  </w:p>
  <w:p w:rsidR="00221C2B" w:rsidRDefault="00221C2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B26"/>
    <w:rsid w:val="000A15C8"/>
    <w:rsid w:val="00221C2B"/>
    <w:rsid w:val="002D0A48"/>
    <w:rsid w:val="00311805"/>
    <w:rsid w:val="00416AEC"/>
    <w:rsid w:val="007E134D"/>
    <w:rsid w:val="00980B5C"/>
    <w:rsid w:val="00A461D7"/>
    <w:rsid w:val="00B11D9D"/>
    <w:rsid w:val="00BA6801"/>
    <w:rsid w:val="00F70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F272B0-5F6E-44A1-B08F-4A3134D3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1C2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1C2B"/>
  </w:style>
  <w:style w:type="paragraph" w:styleId="a5">
    <w:name w:val="footer"/>
    <w:basedOn w:val="a"/>
    <w:link w:val="a6"/>
    <w:uiPriority w:val="99"/>
    <w:unhideWhenUsed/>
    <w:rsid w:val="00221C2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1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659E1AE64D0778D20141ADAAF68606BD124371BFAA29C6A706F1D4FD568388C37A0C645308C1qFk7K" TargetMode="External"/><Relationship Id="rId3" Type="http://schemas.openxmlformats.org/officeDocument/2006/relationships/webSettings" Target="webSettings.xml"/><Relationship Id="rId7" Type="http://schemas.openxmlformats.org/officeDocument/2006/relationships/hyperlink" Target="consultantplus://offline/ref=FD659E1AE64D0778D20141ADAAF68606BA14417EBFA574CCAF5FFDD6FA59DC9FC43300655308C1FFq8k5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D659E1AE64D0778D20141ADAAF68606BA10407DB8A274CCAF5FFDD6FA59DC9FC43300655308C0F9q8kE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onsultantplus://offline/ref=FD659E1AE64D0778D20141ADAAF68606BA14417EBFA774CCAF5FFDD6FA59DC9FC43300655308C1FFq8k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4286</Words>
  <Characters>24435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user</cp:lastModifiedBy>
  <cp:revision>2</cp:revision>
  <dcterms:created xsi:type="dcterms:W3CDTF">2015-07-16T11:24:00Z</dcterms:created>
  <dcterms:modified xsi:type="dcterms:W3CDTF">2015-07-16T11:24:00Z</dcterms:modified>
</cp:coreProperties>
</file>